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黑体" w:hAnsi="黑体" w:eastAsia="黑体"/>
          <w:b/>
          <w:sz w:val="36"/>
          <w:szCs w:val="36"/>
        </w:rPr>
      </w:pPr>
      <w:r>
        <w:rPr>
          <w:rFonts w:hint="eastAsia" w:ascii="黑体" w:hAnsi="黑体" w:eastAsia="黑体"/>
          <w:b/>
          <w:sz w:val="30"/>
          <w:szCs w:val="30"/>
        </w:rPr>
        <w:t>十堰市妇幼保健院</w:t>
      </w:r>
      <w:r>
        <w:rPr>
          <w:rFonts w:hint="eastAsia" w:ascii="黑体" w:hAnsi="黑体" w:eastAsia="黑体"/>
          <w:b/>
          <w:sz w:val="30"/>
          <w:szCs w:val="30"/>
          <w:lang w:val="en-US" w:eastAsia="zh-CN"/>
        </w:rPr>
        <w:t>地面防滑治理施工项目</w:t>
      </w:r>
      <w:r>
        <w:rPr>
          <w:rFonts w:hint="eastAsia" w:ascii="黑体" w:hAnsi="黑体" w:eastAsia="黑体"/>
          <w:b/>
          <w:sz w:val="30"/>
          <w:szCs w:val="30"/>
        </w:rPr>
        <w:t>招标</w:t>
      </w:r>
      <w:r>
        <w:rPr>
          <w:rFonts w:hint="eastAsia" w:ascii="黑体" w:hAnsi="黑体" w:eastAsia="黑体"/>
          <w:b/>
          <w:sz w:val="30"/>
          <w:szCs w:val="30"/>
          <w:lang w:eastAsia="zh-CN"/>
        </w:rPr>
        <w:t>服务要求</w:t>
      </w:r>
      <w:r>
        <w:rPr>
          <w:rFonts w:hint="eastAsia" w:ascii="黑体" w:hAnsi="黑体" w:eastAsia="黑体"/>
          <w:b/>
          <w:sz w:val="30"/>
          <w:szCs w:val="30"/>
        </w:rPr>
        <w:t>表</w:t>
      </w:r>
    </w:p>
    <w:tbl>
      <w:tblPr>
        <w:tblStyle w:val="9"/>
        <w:tblW w:w="10443"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3630"/>
        <w:gridCol w:w="1470"/>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1944" w:type="dxa"/>
            <w:vAlign w:val="center"/>
          </w:tcPr>
          <w:p>
            <w:pP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维保项目名称</w:t>
            </w:r>
          </w:p>
        </w:tc>
        <w:tc>
          <w:tcPr>
            <w:tcW w:w="3630" w:type="dxa"/>
            <w:vAlign w:val="center"/>
          </w:tcPr>
          <w:p>
            <w:pPr>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地面防滑治理项目</w:t>
            </w:r>
          </w:p>
        </w:tc>
        <w:tc>
          <w:tcPr>
            <w:tcW w:w="1470" w:type="dxa"/>
            <w:vAlign w:val="center"/>
          </w:tcPr>
          <w:p>
            <w:pP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企业类别</w:t>
            </w:r>
          </w:p>
        </w:tc>
        <w:tc>
          <w:tcPr>
            <w:tcW w:w="3399" w:type="dxa"/>
            <w:vAlign w:val="center"/>
          </w:tcPr>
          <w:p>
            <w:pP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□市内</w:t>
            </w:r>
            <w:r>
              <w:rPr>
                <w:rFonts w:hint="eastAsia" w:ascii="仿宋_GB2312" w:hAnsi="仿宋" w:eastAsia="仿宋_GB2312"/>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国内</w:t>
            </w:r>
            <w:r>
              <w:rPr>
                <w:rFonts w:hint="eastAsia" w:ascii="仿宋_GB2312" w:hAnsi="仿宋" w:eastAsia="仿宋_GB2312" w:cs="仿宋"/>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exact"/>
        </w:trPr>
        <w:tc>
          <w:tcPr>
            <w:tcW w:w="1944" w:type="dxa"/>
            <w:vAlign w:val="center"/>
          </w:tcPr>
          <w:p>
            <w:pP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lang w:val="en-US" w:eastAsia="zh-CN"/>
                <w14:textFill>
                  <w14:solidFill>
                    <w14:schemeClr w14:val="tx1"/>
                  </w14:solidFill>
                </w14:textFill>
              </w:rPr>
              <w:t>施工</w:t>
            </w:r>
            <w:r>
              <w:rPr>
                <w:rFonts w:hint="eastAsia" w:ascii="仿宋_GB2312" w:hAnsi="仿宋" w:eastAsia="仿宋_GB2312"/>
                <w:b/>
                <w:bCs/>
                <w:color w:val="000000" w:themeColor="text1"/>
                <w:sz w:val="28"/>
                <w:szCs w:val="28"/>
                <w14:textFill>
                  <w14:solidFill>
                    <w14:schemeClr w14:val="tx1"/>
                  </w14:solidFill>
                </w14:textFill>
              </w:rPr>
              <w:t>描述</w:t>
            </w:r>
          </w:p>
        </w:tc>
        <w:tc>
          <w:tcPr>
            <w:tcW w:w="8499"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560" w:firstLineChars="200"/>
              <w:textAlignment w:val="auto"/>
              <w:outlineLvl w:val="9"/>
              <w:rPr>
                <w:rFonts w:hint="eastAsia" w:ascii="宋体" w:hAnsi="宋体" w:eastAsia="宋体" w:cs="宋体"/>
                <w:sz w:val="28"/>
                <w:szCs w:val="28"/>
                <w:lang w:val="en-US" w:eastAsia="zh-CN"/>
              </w:rPr>
            </w:pPr>
            <w:r>
              <w:rPr>
                <w:rFonts w:hint="eastAsia" w:ascii="仿宋" w:hAnsi="仿宋" w:eastAsia="仿宋" w:cs="仿宋"/>
                <w:sz w:val="28"/>
                <w:szCs w:val="28"/>
                <w:lang w:eastAsia="zh-CN"/>
              </w:rPr>
              <w:t>为了</w:t>
            </w:r>
            <w:r>
              <w:rPr>
                <w:rFonts w:hint="eastAsia" w:ascii="仿宋" w:hAnsi="仿宋" w:eastAsia="仿宋" w:cs="仿宋"/>
                <w:sz w:val="28"/>
                <w:szCs w:val="28"/>
                <w:lang w:val="en-US" w:eastAsia="zh-CN"/>
              </w:rPr>
              <w:t>保障就诊患者与院职工安全，杜绝安全隐患，减少不必要的人身意外及财产损失，特对新院区约4122平方米的公共地面进行防滑治理。供应商应根据采购人要求完成项目范围内的全部工作任务并交付使用、缺陷责任期的保修等采购人指定范围内的全部工作内容。</w:t>
            </w:r>
          </w:p>
          <w:p>
            <w:pPr>
              <w:ind w:firstLine="560" w:firstLineChars="200"/>
              <w:rPr>
                <w:rFonts w:hint="eastAsia" w:ascii="仿宋" w:hAnsi="仿宋" w:eastAsia="仿宋" w:cs="仿宋"/>
                <w:sz w:val="28"/>
                <w:szCs w:val="28"/>
                <w:lang w:val="en-US" w:eastAsia="zh-CN"/>
              </w:rPr>
            </w:pPr>
          </w:p>
          <w:p>
            <w:pPr>
              <w:rPr>
                <w:rFonts w:ascii="仿宋" w:hAnsi="仿宋" w:eastAsia="仿宋" w:cs="仿宋"/>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成项目范围内的全部工作任务并交付使用、缺陷责任期的保修等采购人指定范围内的全部工作内容。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2" w:hRule="atLeast"/>
        </w:trPr>
        <w:tc>
          <w:tcPr>
            <w:tcW w:w="1944" w:type="dxa"/>
            <w:vAlign w:val="center"/>
          </w:tcPr>
          <w:p>
            <w:pPr>
              <w:spacing w:line="276" w:lineRule="auto"/>
              <w:jc w:val="center"/>
              <w:rPr>
                <w:rFonts w:hint="eastAsia" w:ascii="仿宋_GB2312" w:hAnsi="仿宋" w:eastAsia="仿宋_GB2312"/>
                <w:b/>
                <w:bCs/>
                <w:color w:val="000000" w:themeColor="text1"/>
                <w:sz w:val="28"/>
                <w:szCs w:val="28"/>
                <w:lang w:eastAsia="zh-CN"/>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具体</w:t>
            </w:r>
            <w:r>
              <w:rPr>
                <w:rFonts w:hint="eastAsia" w:ascii="仿宋_GB2312" w:hAnsi="仿宋" w:eastAsia="仿宋_GB2312"/>
                <w:b/>
                <w:bCs/>
                <w:color w:val="000000" w:themeColor="text1"/>
                <w:sz w:val="28"/>
                <w:szCs w:val="28"/>
                <w:lang w:val="en-US" w:eastAsia="zh-CN"/>
                <w14:textFill>
                  <w14:solidFill>
                    <w14:schemeClr w14:val="tx1"/>
                  </w14:solidFill>
                </w14:textFill>
              </w:rPr>
              <w:t>施工</w:t>
            </w:r>
            <w:r>
              <w:rPr>
                <w:rFonts w:hint="eastAsia" w:ascii="仿宋_GB2312" w:hAnsi="仿宋" w:eastAsia="仿宋_GB2312"/>
                <w:b/>
                <w:bCs/>
                <w:color w:val="000000" w:themeColor="text1"/>
                <w:sz w:val="28"/>
                <w:szCs w:val="28"/>
                <w:lang w:eastAsia="zh-CN"/>
                <w14:textFill>
                  <w14:solidFill>
                    <w14:schemeClr w14:val="tx1"/>
                  </w14:solidFill>
                </w14:textFill>
              </w:rPr>
              <w:t>要求</w:t>
            </w:r>
          </w:p>
        </w:tc>
        <w:tc>
          <w:tcPr>
            <w:tcW w:w="8499" w:type="dxa"/>
            <w:gridSpan w:val="3"/>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outlineLvl w:val="9"/>
              <w:rPr>
                <w:rFonts w:hint="eastAsia" w:ascii="宋体" w:hAnsi="宋体" w:eastAsia="宋体" w:cs="宋体"/>
                <w:b/>
                <w:bCs/>
                <w:sz w:val="24"/>
                <w:szCs w:val="24"/>
                <w:lang w:val="en-US" w:eastAsia="zh-CN"/>
              </w:rPr>
            </w:pPr>
            <w:r>
              <w:rPr>
                <w:rFonts w:hint="eastAsia" w:cs="宋体"/>
                <w:b/>
                <w:bCs/>
                <w:sz w:val="24"/>
                <w:szCs w:val="24"/>
                <w:lang w:val="en-US" w:eastAsia="zh-CN"/>
              </w:rPr>
              <w:t>一</w:t>
            </w:r>
            <w:r>
              <w:rPr>
                <w:rFonts w:hint="eastAsia" w:ascii="宋体" w:hAnsi="宋体" w:eastAsia="宋体" w:cs="宋体"/>
                <w:b/>
                <w:bCs/>
                <w:sz w:val="24"/>
                <w:szCs w:val="24"/>
                <w:lang w:val="en-US" w:eastAsia="zh-CN"/>
              </w:rPr>
              <w:t>、商务要求</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1.合同履行期限（</w:t>
            </w:r>
            <w:r>
              <w:rPr>
                <w:rFonts w:hint="eastAsia" w:ascii="宋体" w:hAnsi="宋体" w:eastAsia="宋体" w:cs="宋体"/>
                <w:color w:val="auto"/>
                <w:sz w:val="24"/>
                <w:szCs w:val="24"/>
              </w:rPr>
              <w:t>工期</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：自签订合同之日起</w:t>
            </w:r>
            <w:r>
              <w:rPr>
                <w:rFonts w:hint="eastAsia" w:cs="宋体"/>
                <w:color w:val="auto"/>
                <w:sz w:val="24"/>
                <w:szCs w:val="24"/>
                <w:lang w:val="en-US" w:eastAsia="zh-CN"/>
              </w:rPr>
              <w:t>30日历天</w:t>
            </w:r>
            <w:r>
              <w:rPr>
                <w:rFonts w:hint="eastAsia" w:ascii="宋体" w:hAnsi="宋体" w:eastAsia="宋体" w:cs="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工程质量等级的要求：</w:t>
            </w:r>
            <w:r>
              <w:rPr>
                <w:rFonts w:hint="eastAsia" w:ascii="宋体" w:hAnsi="宋体" w:eastAsia="宋体" w:cs="宋体"/>
                <w:sz w:val="24"/>
                <w:szCs w:val="24"/>
                <w:lang w:eastAsia="zh-CN"/>
              </w:rPr>
              <w:t>合格，</w:t>
            </w:r>
            <w:r>
              <w:rPr>
                <w:rFonts w:hint="eastAsia" w:ascii="宋体" w:hAnsi="宋体" w:eastAsia="宋体" w:cs="宋体"/>
                <w:sz w:val="24"/>
                <w:szCs w:val="24"/>
                <w:lang w:val="en-US" w:eastAsia="zh-CN"/>
              </w:rPr>
              <w:t>符合国家及行业现行规范要求合格标准。</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default" w:ascii="宋体" w:hAnsi="宋体" w:eastAsia="宋体" w:cs="宋体"/>
                <w:sz w:val="24"/>
                <w:szCs w:val="24"/>
                <w:lang w:val="en-US" w:eastAsia="zh-CN"/>
              </w:rPr>
            </w:pPr>
            <w:r>
              <w:rPr>
                <w:rFonts w:hint="eastAsia" w:cs="宋体"/>
                <w:sz w:val="24"/>
                <w:szCs w:val="24"/>
                <w:lang w:val="en-US" w:eastAsia="zh-CN"/>
              </w:rPr>
              <w:t>3</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质量要求：防滑处理后，符合国家现行标准《建筑地面设计规范》和行业标准《建筑地面工程防滑技术规程》(JGJ/T331-2014)的相关规定。</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.缺陷责任期：自竣工验收合格之日起24个月，成交供应商应在缺陷责任期内免费提供缺陷修复及保修服务。</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.安全生产要求：供应商应保证安全零事故。严格按有关安全文明施工条款的约定执行，避免发生重大安全事故。如成交单位不按安全生产规程的规定和要求，违规进行生产作业造成安全质量事故的发</w:t>
            </w:r>
            <w:r>
              <w:rPr>
                <w:rFonts w:hint="eastAsia" w:ascii="宋体" w:hAnsi="宋体" w:eastAsia="宋体" w:cs="宋体"/>
                <w:sz w:val="24"/>
                <w:szCs w:val="24"/>
                <w:highlight w:val="none"/>
                <w:lang w:val="en-US" w:eastAsia="zh-CN"/>
              </w:rPr>
              <w:t>生，自行承担由此产生的一切法律责任。</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.验收方式：达到国家验收标准要求，所有材料，设备进场前必须经甲方人员签字验</w:t>
            </w:r>
            <w:r>
              <w:rPr>
                <w:rFonts w:hint="eastAsia" w:ascii="宋体" w:hAnsi="宋体" w:eastAsia="宋体" w:cs="宋体"/>
                <w:spacing w:val="-6"/>
                <w:sz w:val="24"/>
                <w:szCs w:val="24"/>
                <w:highlight w:val="none"/>
                <w:lang w:val="en-US" w:eastAsia="zh-CN"/>
              </w:rPr>
              <w:t>收，方可进行施工。施工完毕后，采购方依照技术规格要求和国家有关标准组织现场验收，性能达到技术要求的</w:t>
            </w:r>
            <w:r>
              <w:rPr>
                <w:rFonts w:hint="eastAsia" w:cs="宋体"/>
                <w:spacing w:val="-6"/>
                <w:sz w:val="24"/>
                <w:szCs w:val="24"/>
                <w:highlight w:val="none"/>
                <w:lang w:val="en-US" w:eastAsia="zh-CN"/>
              </w:rPr>
              <w:t>（COF值≥0.5）</w:t>
            </w:r>
            <w:r>
              <w:rPr>
                <w:rFonts w:hint="eastAsia" w:ascii="宋体" w:hAnsi="宋体" w:eastAsia="宋体" w:cs="宋体"/>
                <w:spacing w:val="-6"/>
                <w:sz w:val="24"/>
                <w:szCs w:val="24"/>
                <w:highlight w:val="none"/>
                <w:lang w:val="en-US" w:eastAsia="zh-CN"/>
              </w:rPr>
              <w:t>，给予签收，验收不合格的不予签收，并制作验收备忘录，签署验收意见。</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cs="宋体"/>
                <w:sz w:val="24"/>
                <w:szCs w:val="24"/>
                <w:highlight w:val="none"/>
                <w:lang w:val="en-US" w:eastAsia="zh-CN"/>
              </w:rPr>
            </w:pP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.付款方式</w:t>
            </w:r>
            <w:r>
              <w:rPr>
                <w:rFonts w:hint="eastAsia" w:cs="宋体"/>
                <w:sz w:val="24"/>
                <w:szCs w:val="24"/>
                <w:highlight w:val="none"/>
                <w:lang w:val="en-US" w:eastAsia="zh-CN"/>
              </w:rPr>
              <w:t>：供应商与采购人签订合同时另行约定。</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cs="宋体"/>
                <w:sz w:val="24"/>
                <w:szCs w:val="24"/>
                <w:highlight w:val="none"/>
                <w:lang w:val="en-US" w:eastAsia="zh-CN"/>
              </w:rPr>
            </w:pPr>
            <w:r>
              <w:rPr>
                <w:rFonts w:hint="eastAsia"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质保期限：质保期2年，每年整体养护一次。</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default" w:cs="宋体"/>
                <w:sz w:val="24"/>
                <w:szCs w:val="24"/>
                <w:highlight w:val="none"/>
                <w:lang w:val="en-US" w:eastAsia="zh-CN"/>
              </w:rPr>
            </w:pPr>
            <w:r>
              <w:rPr>
                <w:rFonts w:hint="eastAsia"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其他事项说明：其他未尽事宜按照评标小组意见执行或供需双方在采购合同中详细约定。</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textAlignment w:val="auto"/>
              <w:outlineLvl w:val="9"/>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二</w:t>
            </w:r>
            <w:r>
              <w:rPr>
                <w:rFonts w:hint="eastAsia" w:ascii="宋体" w:hAnsi="宋体" w:eastAsia="宋体" w:cs="宋体"/>
                <w:b/>
                <w:bCs/>
                <w:sz w:val="24"/>
                <w:szCs w:val="24"/>
                <w:highlight w:val="none"/>
                <w:lang w:val="en-US" w:eastAsia="zh-CN"/>
              </w:rPr>
              <w:t>、施工基本要求</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1.安全生产</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1.1 工程施工必须遵守国家有关法律法规，符合安全生产条件要求，建立安全生产责任制，健全安全生产管理制度，设立安全生产管理机构，足额配备具备相应资格的安全生产管理人员，负责日常安全生产巡查和专项检查，召集和主持现场全体人员参加的安全生产例会，负责安全技术交底和技术方案的安全把关，负责制定或审核安全隐患的整改措施并监督落实，负责安全资料的整理和管理，及时消除安全隐患，做好安全检查记录，确保所有的安全设施都处于良好的运转状态。供应商须承诺工程施工前应对从业人员进行安全生产教育培训，未经培训不得上岗。若有特殊作业人员应按相关规定经过专门培训，取得相应资格证书方可持证上岗。</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 供应商应坚持“安全第一，预防为主”的方针，建立、健全安全生产责任制度和安全生产教育培训制度。</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 供应商应</w:t>
            </w:r>
            <w:r>
              <w:rPr>
                <w:rFonts w:hint="eastAsia" w:cs="宋体"/>
                <w:sz w:val="24"/>
                <w:szCs w:val="24"/>
                <w:highlight w:val="none"/>
                <w:lang w:val="en-US" w:eastAsia="zh-CN"/>
              </w:rPr>
              <w:t>声明</w:t>
            </w:r>
            <w:r>
              <w:rPr>
                <w:rFonts w:hint="eastAsia" w:ascii="宋体" w:hAnsi="宋体" w:eastAsia="宋体" w:cs="宋体"/>
                <w:sz w:val="24"/>
                <w:szCs w:val="24"/>
                <w:highlight w:val="none"/>
                <w:lang w:val="en-US" w:eastAsia="zh-CN"/>
              </w:rPr>
              <w:t>为其进场施工人员配备必需的安全防护设施和设备，并定期更换。从业人员在施工作业区域内，应正确使用安全防护用品和用具。供应商还应为施工场地(现场)邻近地区的所有者和占有者、公众和其他人员，提供一切必要的临时道路、人行道、防护棚、围栏及警告等，以确保财产和人身安全以及最大程度地降低施工可能造成的不便。</w:t>
            </w:r>
          </w:p>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 供应商应成立应急救援小组，配备必要的应急救援器材和设备，制定应急救援预案，工程开工前将应急救援预案报送监理人。</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1.5 </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进场履约人员应做好自我防控防疫工作，应执行十堰市</w:t>
            </w:r>
            <w:r>
              <w:rPr>
                <w:rFonts w:hint="eastAsia" w:ascii="宋体" w:hAnsi="宋体" w:eastAsia="宋体" w:cs="宋体"/>
                <w:color w:val="auto"/>
                <w:spacing w:val="0"/>
                <w:sz w:val="24"/>
                <w:szCs w:val="24"/>
                <w:highlight w:val="none"/>
                <w:lang w:eastAsia="zh-CN"/>
              </w:rPr>
              <w:t>及</w:t>
            </w:r>
            <w:r>
              <w:rPr>
                <w:rFonts w:hint="eastAsia" w:cs="宋体"/>
                <w:color w:val="auto"/>
                <w:spacing w:val="0"/>
                <w:sz w:val="24"/>
                <w:szCs w:val="24"/>
                <w:highlight w:val="none"/>
                <w:lang w:eastAsia="zh-CN"/>
              </w:rPr>
              <w:t>竹山县</w:t>
            </w:r>
            <w:r>
              <w:rPr>
                <w:rFonts w:hint="eastAsia" w:ascii="宋体" w:hAnsi="宋体" w:eastAsia="宋体" w:cs="宋体"/>
                <w:color w:val="auto"/>
                <w:spacing w:val="0"/>
                <w:sz w:val="24"/>
                <w:szCs w:val="24"/>
                <w:highlight w:val="none"/>
              </w:rPr>
              <w:t>新冠肺炎疫情防控政策的最新要求和采购人防控防疫要求</w:t>
            </w:r>
            <w:r>
              <w:rPr>
                <w:rFonts w:hint="eastAsia" w:ascii="宋体" w:hAnsi="宋体" w:eastAsia="宋体" w:cs="宋体"/>
                <w:color w:val="auto"/>
                <w:spacing w:val="0"/>
                <w:sz w:val="24"/>
                <w:szCs w:val="24"/>
                <w:highlight w:val="none"/>
                <w:lang w:eastAsia="zh-CN"/>
              </w:rPr>
              <w:t>并</w:t>
            </w:r>
            <w:r>
              <w:rPr>
                <w:rFonts w:hint="eastAsia" w:ascii="宋体" w:hAnsi="宋体" w:eastAsia="宋体" w:cs="宋体"/>
                <w:spacing w:val="0"/>
                <w:sz w:val="24"/>
                <w:szCs w:val="24"/>
                <w:highlight w:val="none"/>
                <w:lang w:val="en-US" w:eastAsia="zh-CN"/>
              </w:rPr>
              <w:t>在响应文件中提供一套切实可行的疫情安全防护方案</w:t>
            </w:r>
            <w:r>
              <w:rPr>
                <w:rFonts w:hint="eastAsia" w:ascii="宋体" w:hAnsi="宋体" w:eastAsia="宋体" w:cs="宋体"/>
                <w:color w:val="auto"/>
                <w:spacing w:val="0"/>
                <w:sz w:val="24"/>
                <w:szCs w:val="24"/>
                <w:highlight w:val="none"/>
              </w:rPr>
              <w:t>。在履行合同期间每天按采购人要求进行体温检测、扫码（出现黄码、红码人员时，黄码、红码人员不得进场，且应主动向采购人报告）、佩戴口罩等防控防疫工作，并</w:t>
            </w:r>
            <w:r>
              <w:rPr>
                <w:rFonts w:hint="eastAsia" w:ascii="宋体" w:hAnsi="宋体" w:eastAsia="宋体" w:cs="宋体"/>
                <w:color w:val="auto"/>
                <w:spacing w:val="-6"/>
                <w:sz w:val="24"/>
                <w:szCs w:val="24"/>
                <w:highlight w:val="none"/>
              </w:rPr>
              <w:t>做好登记，</w:t>
            </w:r>
            <w:r>
              <w:rPr>
                <w:rFonts w:hint="eastAsia" w:ascii="宋体" w:hAnsi="宋体" w:eastAsia="宋体" w:cs="宋体"/>
                <w:color w:val="auto"/>
                <w:spacing w:val="-6"/>
                <w:sz w:val="24"/>
                <w:szCs w:val="24"/>
                <w:highlight w:val="none"/>
                <w:lang w:eastAsia="zh-CN"/>
              </w:rPr>
              <w:t>供应商须承诺</w:t>
            </w:r>
            <w:r>
              <w:rPr>
                <w:rFonts w:hint="eastAsia" w:ascii="宋体" w:hAnsi="宋体" w:eastAsia="宋体" w:cs="宋体"/>
                <w:color w:val="auto"/>
                <w:spacing w:val="-6"/>
                <w:sz w:val="24"/>
                <w:szCs w:val="24"/>
                <w:highlight w:val="none"/>
              </w:rPr>
              <w:t>派驻人员履行合同期间所需防疫物资、经费等均由</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自行承担。</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 供应商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并按采购人及监理人的指示，经常补充或更换失效的警示和标志。</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 工程施工应按国家有关规定提取、使用安全生产费用。</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1.8 </w:t>
            </w:r>
            <w:r>
              <w:rPr>
                <w:rFonts w:hint="eastAsia" w:ascii="宋体" w:hAnsi="宋体" w:eastAsia="宋体" w:cs="宋体"/>
                <w:spacing w:val="-11"/>
                <w:sz w:val="24"/>
                <w:szCs w:val="24"/>
                <w:highlight w:val="none"/>
                <w:lang w:val="en-US" w:eastAsia="zh-CN"/>
              </w:rPr>
              <w:t>施工现场、生产区、生活区、办公区应按规定配备满足要求且有效的消防设施和器材。</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 工程施工前，应全面检查施工现场、机具设备及安全防护设施等，施工条件应符合安全要求。</w:t>
            </w:r>
            <w:r>
              <w:rPr>
                <w:rFonts w:hint="eastAsia" w:cs="宋体"/>
                <w:sz w:val="24"/>
                <w:szCs w:val="24"/>
                <w:highlight w:val="none"/>
                <w:lang w:val="en-US" w:eastAsia="zh-CN"/>
              </w:rPr>
              <w:t>供应商须承诺</w:t>
            </w:r>
            <w:r>
              <w:rPr>
                <w:rFonts w:hint="eastAsia" w:ascii="宋体" w:hAnsi="宋体" w:eastAsia="宋体" w:cs="宋体"/>
                <w:sz w:val="24"/>
                <w:szCs w:val="24"/>
                <w:highlight w:val="none"/>
                <w:lang w:val="en-US" w:eastAsia="zh-CN"/>
              </w:rPr>
              <w:t>机械设备上各种安全防护、保险限位装置及各种安全信息装置必须齐全有效</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必须按照使用说明书规定的技术性能、承载能力和使用条件操作、使用，严禁超载、超速作业或任意扩大使用范围</w:t>
            </w:r>
            <w:r>
              <w:rPr>
                <w:rFonts w:hint="eastAsia" w:cs="宋体"/>
                <w:sz w:val="24"/>
                <w:szCs w:val="24"/>
                <w:highlight w:val="none"/>
                <w:lang w:val="en-US" w:eastAsia="zh-CN"/>
              </w:rPr>
              <w:t>，自行承担因自身原因造成的安全事故</w:t>
            </w:r>
            <w:r>
              <w:rPr>
                <w:rFonts w:hint="eastAsia" w:ascii="宋体" w:hAnsi="宋体" w:eastAsia="宋体" w:cs="宋体"/>
                <w:sz w:val="24"/>
                <w:szCs w:val="24"/>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2.临时消防</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2.1 </w:t>
            </w:r>
            <w:r>
              <w:rPr>
                <w:rFonts w:hint="eastAsia" w:ascii="宋体" w:hAnsi="宋体" w:eastAsia="宋体" w:cs="宋体"/>
                <w:spacing w:val="-6"/>
                <w:sz w:val="24"/>
                <w:szCs w:val="24"/>
                <w:highlight w:val="none"/>
                <w:lang w:val="en-US" w:eastAsia="zh-CN"/>
              </w:rPr>
              <w:t>供应商应建立消防安全责任制度，制定用火、用电和使用易燃易爆等危险品的消防安全管理制度和操作规程。各项制度和规程等应满足相关法律法规和政府消防管理部门的要求。</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供应商应当成立由项目主要负责人担任组长的临时消防组，宣传消防基本知识和基本操作培训，组织消防演练，保证一旦发生火灾，能够组织有效的自救，保护生命和财产安全。</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 施工场地(现场)内的易燃、易爆物品应单独和安全地存放，设专人进行存放和领</w:t>
            </w:r>
            <w:r>
              <w:rPr>
                <w:rFonts w:hint="eastAsia" w:ascii="宋体" w:hAnsi="宋体" w:eastAsia="宋体" w:cs="宋体"/>
                <w:spacing w:val="-6"/>
                <w:sz w:val="24"/>
                <w:szCs w:val="24"/>
                <w:highlight w:val="none"/>
                <w:lang w:val="en-US" w:eastAsia="zh-CN"/>
              </w:rPr>
              <w:t>用管理。施工场地(现场)储有或正在使用易燃、易爆或可燃材料时或有明火施工的工序，应当实行严格的“用火证”管理制度。供应商须声明按当地消防管理部门的有关规定，配备消防器材和消防用水，做到布局合理，并经常检查、维护、保养，保证灭火器材灵敏有效、水源充足，施工驻地要有明显的防火宣传标志，并设专人负责对工地人员进行防火知识教育。</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3.临时供电</w:t>
            </w:r>
          </w:p>
          <w:p>
            <w:pPr>
              <w:pStyle w:val="8"/>
              <w:keepNext w:val="0"/>
              <w:keepLines w:val="0"/>
              <w:pageBreakBefore w:val="0"/>
              <w:widowControl w:val="0"/>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w:t>
            </w:r>
            <w:r>
              <w:rPr>
                <w:rFonts w:hint="eastAsia" w:cs="宋体"/>
                <w:sz w:val="24"/>
                <w:szCs w:val="24"/>
                <w:highlight w:val="none"/>
                <w:lang w:val="en-US" w:eastAsia="zh-CN"/>
              </w:rPr>
              <w:t>在施工前</w:t>
            </w:r>
            <w:r>
              <w:rPr>
                <w:rFonts w:hint="eastAsia" w:ascii="宋体" w:hAnsi="宋体" w:eastAsia="宋体" w:cs="宋体"/>
                <w:sz w:val="24"/>
                <w:szCs w:val="24"/>
                <w:highlight w:val="none"/>
                <w:lang w:val="en-US" w:eastAsia="zh-CN"/>
              </w:rPr>
              <w:t>应当根据《施工现场临时用电安全技术规范》(JGJ46—2005)及其适用的修订版本的规定和施工要求编制施工临时用电方案。临时用电方案及其变更必须履</w:t>
            </w:r>
            <w:r>
              <w:rPr>
                <w:rFonts w:hint="eastAsia" w:ascii="宋体" w:hAnsi="宋体" w:eastAsia="宋体" w:cs="宋体"/>
                <w:spacing w:val="-6"/>
                <w:sz w:val="24"/>
                <w:szCs w:val="24"/>
                <w:highlight w:val="none"/>
                <w:lang w:val="en-US" w:eastAsia="zh-CN"/>
              </w:rPr>
              <w:t>行“编制、审核、批准”程序。施工临时用电方案应当由电气工程技术人员组织编制，经企业技术负责人批准后实施，经编制、审核、批准部门和使用单位共同验收合格后方可投入使用。</w:t>
            </w:r>
          </w:p>
          <w:p>
            <w:pPr>
              <w:pStyle w:val="8"/>
              <w:keepNext w:val="0"/>
              <w:keepLines w:val="0"/>
              <w:pageBreakBefore w:val="0"/>
              <w:widowControl w:val="0"/>
              <w:kinsoku/>
              <w:wordWrap/>
              <w:overflowPunct/>
              <w:topLinePunct w:val="0"/>
              <w:autoSpaceDE/>
              <w:autoSpaceDN/>
              <w:bidi w:val="0"/>
              <w:adjustRightInd/>
              <w:snapToGrid/>
              <w:spacing w:before="0" w:line="406"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凡可能漏电伤人或易受雷击的电器及建筑物均应设置接地和避雷装置，临时用电必须安装保护装置。供应商须承诺施工驻地用电及使用的电气设备必须符合漏电保护和防雷要求，临时用电必须安装保护装置，严禁超负荷使用电气设备。供应商应负责临时用电保护装置的采购、安装、管理和维修，并建立定期检查制度。</w:t>
            </w:r>
          </w:p>
          <w:p>
            <w:pPr>
              <w:pStyle w:val="8"/>
              <w:keepNext w:val="0"/>
              <w:keepLines w:val="0"/>
              <w:pageBreakBefore w:val="0"/>
              <w:widowControl w:val="0"/>
              <w:kinsoku/>
              <w:wordWrap/>
              <w:overflowPunct/>
              <w:topLinePunct w:val="0"/>
              <w:autoSpaceDE/>
              <w:autoSpaceDN/>
              <w:bidi w:val="0"/>
              <w:adjustRightInd/>
              <w:snapToGrid/>
              <w:spacing w:before="0" w:line="406"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供应商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4劳动保护</w:t>
            </w:r>
          </w:p>
          <w:p>
            <w:pPr>
              <w:keepNext w:val="0"/>
              <w:keepLines w:val="0"/>
              <w:pageBreakBefore w:val="0"/>
              <w:widowControl w:val="0"/>
              <w:tabs>
                <w:tab w:val="left" w:pos="6804"/>
              </w:tabs>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遵守所有适用于本合同的劳动法规及其他有关法律、法规、规章和规定中关于工人工资标准、劳动时间和劳动条件的规定，合理安排现场作业人员的劳动和休息时间，保障劳动者必须的休息时间，支付合理的报酬和费用。</w:t>
            </w:r>
            <w:r>
              <w:rPr>
                <w:rFonts w:hint="eastAsia" w:ascii="宋体" w:hAnsi="宋体" w:cs="宋体"/>
                <w:color w:val="auto"/>
                <w:sz w:val="24"/>
                <w:szCs w:val="24"/>
                <w:highlight w:val="none"/>
                <w:lang w:eastAsia="zh-CN"/>
              </w:rPr>
              <w:t>供应商须声明严格</w:t>
            </w:r>
            <w:r>
              <w:rPr>
                <w:rFonts w:hint="eastAsia" w:ascii="宋体" w:hAnsi="宋体" w:eastAsia="宋体" w:cs="宋体"/>
                <w:color w:val="auto"/>
                <w:sz w:val="24"/>
                <w:szCs w:val="24"/>
                <w:highlight w:val="none"/>
              </w:rPr>
              <w:t>按照国家《劳动保护法》的规定，保障现场施工人员的劳动安全。</w:t>
            </w:r>
          </w:p>
          <w:p>
            <w:pPr>
              <w:keepNext w:val="0"/>
              <w:keepLines w:val="0"/>
              <w:pageBreakBefore w:val="0"/>
              <w:widowControl w:val="0"/>
              <w:tabs>
                <w:tab w:val="left" w:pos="6804"/>
              </w:tabs>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 xml:space="preserve"> 供应商须承诺严格落实《保障农民工工资支付条例》（国务院令第724号）、《国务院办公厅关于全面治理拖欠农民工工资问题的意见》（国办发【2016】1号文件）、省人民政府办公厅关于全面治理拖欠农民工工资问题的实施意见（鄂政办发【2016】74号文件）、《十堰市人民政府办公室关于全面治理拖欠农民工工资问题的实施意见》（十政办发[2017]21号）等文件和有关劳动保障法律法规规定，并严格按照上述规定以及采购人的要求发放农民工工资，供应商须声明若因拖欠农民工工资造成上访或对采购人造成影响的，自行承担相关责任并接受采购人的处罚。</w:t>
            </w:r>
          </w:p>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5文明施工</w:t>
            </w:r>
          </w:p>
          <w:p>
            <w:pPr>
              <w:keepNext w:val="0"/>
              <w:keepLines w:val="0"/>
              <w:pageBreakBefore w:val="0"/>
              <w:widowControl w:val="0"/>
              <w:tabs>
                <w:tab w:val="left" w:pos="6804"/>
              </w:tabs>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应遵守国家和工程所在地有关法规、规范、规程和标准的规定，履行文明施工义务，确保文明施工专项费用专款专用。</w:t>
            </w:r>
          </w:p>
          <w:p>
            <w:pPr>
              <w:keepNext w:val="0"/>
              <w:keepLines w:val="0"/>
              <w:pageBreakBefore w:val="0"/>
              <w:widowControl w:val="0"/>
              <w:tabs>
                <w:tab w:val="left" w:pos="6804"/>
              </w:tabs>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应当规范现场施工秩序，实行标准化管理。在施工过程中，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应随时保持施工场地的整洁有序；竣工投运移交前，清运所有建筑垃圾，施工现场的清洁卫生达到验收标准。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须承诺根据国家及行业部门有关规定进行文明工地创建和文明施工活动，并按照监理人批准的文明施工措施计划、文明施工保障措施，以及施工现场封闭管理措施进行施工，所需的一切费用由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环境保护</w:t>
            </w:r>
          </w:p>
          <w:p>
            <w:pPr>
              <w:keepNext w:val="0"/>
              <w:keepLines w:val="0"/>
              <w:pageBreakBefore w:val="0"/>
              <w:widowControl w:val="0"/>
              <w:tabs>
                <w:tab w:val="left" w:pos="6804"/>
              </w:tabs>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在工程施工、完工及修补任何缺陷的过程中，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应当始终遵守国家和工程所在地有关环境保护、水土保护和污染防治的法律、法</w:t>
            </w:r>
            <w:r>
              <w:rPr>
                <w:rFonts w:hint="eastAsia" w:ascii="宋体" w:hAnsi="宋体" w:eastAsia="宋体" w:cs="宋体"/>
                <w:color w:val="auto"/>
                <w:sz w:val="24"/>
                <w:szCs w:val="24"/>
              </w:rPr>
              <w:t>规、规章、规范、标准和规程等。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应对其违反现行法律、法规、规章、规范、标准和规程等以及本合同约定所造成的环境污染、水土流失、人员伤害和财产损失等承担赔偿责任。</w:t>
            </w:r>
          </w:p>
          <w:p>
            <w:pPr>
              <w:keepNext w:val="0"/>
              <w:keepLines w:val="0"/>
              <w:pageBreakBefore w:val="0"/>
              <w:widowControl w:val="0"/>
              <w:tabs>
                <w:tab w:val="left" w:pos="6804"/>
              </w:tabs>
              <w:kinsoku/>
              <w:wordWrap/>
              <w:overflowPunct/>
              <w:topLinePunct w:val="0"/>
              <w:autoSpaceDE/>
              <w:autoSpaceDN/>
              <w:bidi w:val="0"/>
              <w:adjustRightInd/>
              <w:snapToGrid/>
              <w:spacing w:line="406"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pStyle w:val="7"/>
              <w:widowControl/>
              <w:numPr>
                <w:ilvl w:val="0"/>
                <w:numId w:val="0"/>
              </w:numPr>
              <w:spacing w:line="21" w:lineRule="atLeast"/>
              <w:rPr>
                <w:rFonts w:hint="eastAsia" w:ascii="仿宋" w:hAnsi="仿宋" w:eastAsia="仿宋" w:cs="仿宋"/>
                <w:b/>
                <w:bCs/>
                <w:color w:val="000000" w:themeColor="text1"/>
                <w:lang w:eastAsia="zh-CN"/>
                <w14:textFill>
                  <w14:solidFill>
                    <w14:schemeClr w14:val="tx1"/>
                  </w14:solidFill>
                </w14:textFill>
              </w:rPr>
            </w:pPr>
          </w:p>
          <w:p>
            <w:pPr>
              <w:pStyle w:val="7"/>
              <w:widowControl/>
              <w:numPr>
                <w:ilvl w:val="0"/>
                <w:numId w:val="0"/>
              </w:numPr>
              <w:spacing w:line="21" w:lineRule="atLeas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三</w:t>
            </w:r>
            <w:r>
              <w:rPr>
                <w:rFonts w:hint="eastAsia" w:ascii="仿宋" w:hAnsi="仿宋" w:eastAsia="仿宋" w:cs="仿宋"/>
                <w:b/>
                <w:bCs/>
                <w:color w:val="000000" w:themeColor="text1"/>
                <w:lang w:eastAsia="zh-CN"/>
                <w14:textFill>
                  <w14:solidFill>
                    <w14:schemeClr w14:val="tx1"/>
                  </w14:solidFill>
                </w14:textFill>
              </w:rPr>
              <w:t>、以上服务要求为符合性审查内容。</w:t>
            </w:r>
          </w:p>
          <w:p>
            <w:pPr>
              <w:pStyle w:val="7"/>
              <w:widowControl/>
              <w:spacing w:line="21" w:lineRule="atLeast"/>
              <w:ind w:firstLine="480" w:firstLineChars="200"/>
              <w:rPr>
                <w:rFonts w:ascii="仿宋" w:hAnsi="仿宋" w:eastAsia="仿宋" w:cs="仿宋"/>
                <w:color w:val="000000" w:themeColor="text1"/>
                <w14:textFill>
                  <w14:solidFill>
                    <w14:schemeClr w14:val="tx1"/>
                  </w14:solidFill>
                </w14:textFill>
              </w:rPr>
            </w:pPr>
          </w:p>
        </w:tc>
      </w:tr>
    </w:tbl>
    <w:p>
      <w:pPr>
        <w:spacing w:line="360" w:lineRule="exact"/>
        <w:rPr>
          <w:rFonts w:ascii="宋体" w:hAnsi="宋体" w:cs="宋体"/>
          <w:sz w:val="20"/>
          <w:szCs w:val="28"/>
        </w:rPr>
      </w:pPr>
      <w:bookmarkStart w:id="0" w:name="_GoBack"/>
      <w:bookmarkEnd w:id="0"/>
    </w:p>
    <w:sectPr>
      <w:headerReference r:id="rId3" w:type="default"/>
      <w:pgSz w:w="11906" w:h="16838"/>
      <w:pgMar w:top="568" w:right="1758"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NWUwYmU1MWNhN2FkZjQwY2E3YmQyNjU4N2UwODgifQ=="/>
  </w:docVars>
  <w:rsids>
    <w:rsidRoot w:val="21D040C3"/>
    <w:rsid w:val="000033EB"/>
    <w:rsid w:val="00351D7A"/>
    <w:rsid w:val="00774C0D"/>
    <w:rsid w:val="008720C8"/>
    <w:rsid w:val="008A33B5"/>
    <w:rsid w:val="009A5CE0"/>
    <w:rsid w:val="00B770F6"/>
    <w:rsid w:val="00DE3570"/>
    <w:rsid w:val="00E07ABE"/>
    <w:rsid w:val="00FE334E"/>
    <w:rsid w:val="03F43F38"/>
    <w:rsid w:val="06C122D3"/>
    <w:rsid w:val="07827403"/>
    <w:rsid w:val="0D905E42"/>
    <w:rsid w:val="0F4A0448"/>
    <w:rsid w:val="123E4294"/>
    <w:rsid w:val="15494EFD"/>
    <w:rsid w:val="18AA25F4"/>
    <w:rsid w:val="21D040C3"/>
    <w:rsid w:val="262B2929"/>
    <w:rsid w:val="265E7256"/>
    <w:rsid w:val="287C746C"/>
    <w:rsid w:val="2E442852"/>
    <w:rsid w:val="319C5BD1"/>
    <w:rsid w:val="34FE4C51"/>
    <w:rsid w:val="379B48F3"/>
    <w:rsid w:val="3873302C"/>
    <w:rsid w:val="3B082DE1"/>
    <w:rsid w:val="3B3E7488"/>
    <w:rsid w:val="3EDE6A83"/>
    <w:rsid w:val="3F367F1D"/>
    <w:rsid w:val="48A12E8E"/>
    <w:rsid w:val="4E4E1D9F"/>
    <w:rsid w:val="4F192065"/>
    <w:rsid w:val="527D1D6C"/>
    <w:rsid w:val="628B56C3"/>
    <w:rsid w:val="63786BAD"/>
    <w:rsid w:val="6D300CFB"/>
    <w:rsid w:val="7398450A"/>
    <w:rsid w:val="79EC388B"/>
    <w:rsid w:val="7B46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Body Text"/>
    <w:basedOn w:val="1"/>
    <w:next w:val="1"/>
    <w:qFormat/>
    <w:uiPriority w:val="1"/>
    <w:pPr>
      <w:spacing w:before="161"/>
      <w:ind w:left="218"/>
    </w:pPr>
    <w:rPr>
      <w:rFonts w:ascii="宋体" w:hAnsi="宋体" w:eastAsia="宋体" w:cs="宋体"/>
      <w:sz w:val="24"/>
      <w:szCs w:val="24"/>
      <w:lang w:val="zh-CN" w:eastAsia="zh-CN" w:bidi="zh-CN"/>
    </w:rPr>
  </w:style>
  <w:style w:type="paragraph" w:styleId="4">
    <w:name w:val="Balloon Text"/>
    <w:basedOn w:val="1"/>
    <w:link w:val="19"/>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after="150"/>
      <w:jc w:val="left"/>
      <w:textAlignment w:val="center"/>
    </w:pPr>
    <w:rPr>
      <w:rFonts w:cs="Times New Roman"/>
      <w:kern w:val="0"/>
      <w:sz w:val="24"/>
    </w:rPr>
  </w:style>
  <w:style w:type="paragraph" w:styleId="8">
    <w:name w:val="Body Text First Indent"/>
    <w:basedOn w:val="3"/>
    <w:qFormat/>
    <w:uiPriority w:val="0"/>
    <w:pPr>
      <w:ind w:left="730" w:firstLine="420" w:firstLineChars="100"/>
    </w:pPr>
    <w:rPr>
      <w:rFonts w:ascii="宋体" w:hAnsi="宋体"/>
      <w:sz w:val="23"/>
      <w:szCs w:val="23"/>
    </w:rPr>
  </w:style>
  <w:style w:type="character" w:styleId="11">
    <w:name w:val="Strong"/>
    <w:basedOn w:val="10"/>
    <w:qFormat/>
    <w:uiPriority w:val="0"/>
    <w:rPr>
      <w:b/>
      <w:bCs/>
    </w:rPr>
  </w:style>
  <w:style w:type="character" w:styleId="12">
    <w:name w:val="FollowedHyperlink"/>
    <w:basedOn w:val="10"/>
    <w:qFormat/>
    <w:uiPriority w:val="0"/>
    <w:rPr>
      <w:color w:val="000000"/>
      <w:u w:val="none"/>
    </w:rPr>
  </w:style>
  <w:style w:type="character" w:styleId="13">
    <w:name w:val="HTML Definition"/>
    <w:basedOn w:val="10"/>
    <w:qFormat/>
    <w:uiPriority w:val="0"/>
    <w:rPr>
      <w:i/>
      <w:iCs/>
    </w:rPr>
  </w:style>
  <w:style w:type="character" w:styleId="14">
    <w:name w:val="Hyperlink"/>
    <w:basedOn w:val="10"/>
    <w:qFormat/>
    <w:uiPriority w:val="0"/>
    <w:rPr>
      <w:color w:val="000000"/>
      <w:u w:val="none"/>
    </w:rPr>
  </w:style>
  <w:style w:type="character" w:styleId="15">
    <w:name w:val="HTML Code"/>
    <w:basedOn w:val="10"/>
    <w:qFormat/>
    <w:uiPriority w:val="0"/>
    <w:rPr>
      <w:rFonts w:hint="default" w:ascii="Consolas" w:hAnsi="Consolas" w:eastAsia="Consolas" w:cs="Consolas"/>
      <w:color w:val="C7254E"/>
      <w:sz w:val="21"/>
      <w:szCs w:val="21"/>
      <w:shd w:val="clear" w:color="auto" w:fill="F9F2F4"/>
    </w:rPr>
  </w:style>
  <w:style w:type="character" w:styleId="16">
    <w:name w:val="HTML Keyboard"/>
    <w:basedOn w:val="10"/>
    <w:qFormat/>
    <w:uiPriority w:val="0"/>
    <w:rPr>
      <w:rFonts w:ascii="Consolas" w:hAnsi="Consolas" w:eastAsia="Consolas" w:cs="Consolas"/>
      <w:color w:val="FFFFFF"/>
      <w:sz w:val="21"/>
      <w:szCs w:val="21"/>
      <w:bdr w:val="single" w:color="CCCCCC" w:sz="6" w:space="0"/>
      <w:shd w:val="clear" w:color="auto" w:fill="333333"/>
    </w:rPr>
  </w:style>
  <w:style w:type="character" w:styleId="17">
    <w:name w:val="HTML Sample"/>
    <w:basedOn w:val="10"/>
    <w:qFormat/>
    <w:uiPriority w:val="0"/>
    <w:rPr>
      <w:rFonts w:hint="default" w:ascii="Consolas" w:hAnsi="Consolas" w:eastAsia="Consolas" w:cs="Consolas"/>
      <w:sz w:val="21"/>
      <w:szCs w:val="21"/>
    </w:rPr>
  </w:style>
  <w:style w:type="character" w:customStyle="1" w:styleId="18">
    <w:name w:val="页脚 字符"/>
    <w:basedOn w:val="10"/>
    <w:link w:val="5"/>
    <w:qFormat/>
    <w:uiPriority w:val="0"/>
    <w:rPr>
      <w:rFonts w:asciiTheme="minorHAnsi" w:hAnsiTheme="minorHAnsi" w:eastAsiaTheme="minorEastAsia" w:cstheme="minorBidi"/>
      <w:kern w:val="2"/>
      <w:sz w:val="18"/>
      <w:szCs w:val="18"/>
    </w:rPr>
  </w:style>
  <w:style w:type="character" w:customStyle="1" w:styleId="19">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3564</Words>
  <Characters>3672</Characters>
  <Lines>14</Lines>
  <Paragraphs>4</Paragraphs>
  <TotalTime>0</TotalTime>
  <ScaleCrop>false</ScaleCrop>
  <LinksUpToDate>false</LinksUpToDate>
  <CharactersWithSpaces>3693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2021-12-10T09:06:00Z</dcterms:created>
  <dc:creator>零#OxU</dc:creator>
  <cp:lastModifiedBy>苏</cp:lastModifiedBy>
  <cp:lastPrinted>2022-06-02T03:49:00Z</cp:lastPrinted>
  <dcterms:modified xsi:type="dcterms:W3CDTF">2023-03-07T02:43:56Z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DD0B633C332442DAABAB4AA7344801B3</vt:lpwstr>
  </property>
</Properties>
</file>