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40" w:lineRule="atLeast"/>
        <w:jc w:val="left"/>
      </w:pPr>
      <w:r>
        <w:drawing>
          <wp:inline distT="0" distB="0" distL="0" distR="0">
            <wp:extent cx="2333625" cy="800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33625" cy="800100"/>
                    </a:xfrm>
                    <a:prstGeom prst="rect">
                      <a:avLst/>
                    </a:prstGeom>
                    <a:noFill/>
                    <a:ln>
                      <a:noFill/>
                    </a:ln>
                  </pic:spPr>
                </pic:pic>
              </a:graphicData>
            </a:graphic>
          </wp:inline>
        </w:drawing>
      </w:r>
    </w:p>
    <w:p>
      <w:pPr>
        <w:pStyle w:val="7"/>
      </w:pPr>
    </w:p>
    <w:p>
      <w:pPr>
        <w:pStyle w:val="7"/>
        <w:rPr>
          <w:rFonts w:ascii="方正小标宋简体" w:hAnsi="方正小标宋简体" w:eastAsia="方正小标宋简体" w:cs="方正小标宋简体"/>
          <w:b/>
          <w:sz w:val="52"/>
          <w:szCs w:val="52"/>
        </w:rPr>
      </w:pPr>
    </w:p>
    <w:p>
      <w:pPr>
        <w:pStyle w:val="7"/>
        <w:jc w:val="center"/>
        <w:rPr>
          <w:rFonts w:ascii="黑体" w:hAnsi="黑体" w:eastAsia="黑体" w:cs="方正小标宋简体"/>
          <w:bCs/>
          <w:sz w:val="44"/>
          <w:szCs w:val="44"/>
        </w:rPr>
      </w:pPr>
      <w:r>
        <w:rPr>
          <w:rFonts w:hint="eastAsia" w:ascii="黑体" w:hAnsi="黑体" w:eastAsia="黑体" w:cs="方正小标宋简体"/>
          <w:bCs/>
          <w:sz w:val="44"/>
          <w:szCs w:val="44"/>
        </w:rPr>
        <w:t>十堰市妇幼保健院采购项目</w:t>
      </w:r>
    </w:p>
    <w:p>
      <w:pPr>
        <w:pStyle w:val="7"/>
        <w:jc w:val="center"/>
        <w:rPr>
          <w:rFonts w:ascii="黑体" w:hAnsi="黑体" w:eastAsia="黑体" w:cs="方正小标宋简体"/>
          <w:bCs/>
          <w:sz w:val="44"/>
          <w:szCs w:val="44"/>
        </w:rPr>
      </w:pPr>
      <w:r>
        <w:rPr>
          <w:rFonts w:hint="eastAsia" w:ascii="黑体" w:hAnsi="黑体" w:eastAsia="黑体" w:cs="方正小标宋简体"/>
          <w:bCs/>
          <w:sz w:val="44"/>
          <w:szCs w:val="44"/>
        </w:rPr>
        <w:t>磋商文件</w:t>
      </w:r>
    </w:p>
    <w:p>
      <w:pPr>
        <w:pStyle w:val="7"/>
        <w:jc w:val="left"/>
        <w:rPr>
          <w:rFonts w:ascii="仿宋_GB2312" w:hAnsi="仿宋_GB2312" w:eastAsia="仿宋_GB2312" w:cs="仿宋_GB2312"/>
          <w:bCs/>
          <w:sz w:val="32"/>
          <w:szCs w:val="32"/>
        </w:rPr>
      </w:pPr>
    </w:p>
    <w:p>
      <w:pPr>
        <w:pStyle w:val="7"/>
        <w:jc w:val="left"/>
        <w:rPr>
          <w:rFonts w:ascii="仿宋_GB2312" w:hAnsi="仿宋_GB2312" w:eastAsia="仿宋_GB2312" w:cs="仿宋_GB2312"/>
          <w:bCs/>
          <w:sz w:val="32"/>
          <w:szCs w:val="32"/>
        </w:rPr>
      </w:pPr>
    </w:p>
    <w:p>
      <w:pPr>
        <w:pStyle w:val="7"/>
        <w:jc w:val="left"/>
        <w:rPr>
          <w:rFonts w:ascii="仿宋_GB2312" w:hAnsi="仿宋_GB2312" w:eastAsia="仿宋_GB2312" w:cs="仿宋_GB2312"/>
          <w:bCs/>
          <w:sz w:val="32"/>
          <w:szCs w:val="32"/>
        </w:rPr>
      </w:pPr>
    </w:p>
    <w:p>
      <w:pPr>
        <w:pStyle w:val="7"/>
        <w:jc w:val="left"/>
        <w:rPr>
          <w:rFonts w:ascii="仿宋_GB2312" w:hAnsi="仿宋_GB2312" w:eastAsia="仿宋_GB2312" w:cs="仿宋_GB2312"/>
          <w:bCs/>
          <w:sz w:val="32"/>
          <w:szCs w:val="32"/>
        </w:rPr>
      </w:pPr>
    </w:p>
    <w:p>
      <w:pPr>
        <w:pStyle w:val="7"/>
        <w:jc w:val="left"/>
        <w:rPr>
          <w:rFonts w:ascii="仿宋_GB2312" w:hAnsi="仿宋_GB2312" w:eastAsia="仿宋_GB2312" w:cs="仿宋_GB2312"/>
          <w:bCs/>
          <w:sz w:val="32"/>
          <w:szCs w:val="32"/>
        </w:rPr>
      </w:pPr>
    </w:p>
    <w:p>
      <w:pPr>
        <w:pStyle w:val="7"/>
        <w:jc w:val="left"/>
        <w:rPr>
          <w:rFonts w:ascii="仿宋" w:hAnsi="仿宋" w:eastAsia="仿宋"/>
          <w:sz w:val="32"/>
          <w:szCs w:val="32"/>
        </w:rPr>
      </w:pPr>
      <w:r>
        <w:rPr>
          <w:rFonts w:hint="eastAsia" w:ascii="仿宋" w:hAnsi="仿宋" w:eastAsia="仿宋"/>
          <w:sz w:val="32"/>
          <w:szCs w:val="32"/>
        </w:rPr>
        <w:t>项目名称：</w:t>
      </w:r>
      <w:r>
        <w:rPr>
          <w:rFonts w:hint="eastAsia" w:ascii="仿宋" w:hAnsi="仿宋" w:eastAsia="仿宋"/>
          <w:sz w:val="32"/>
          <w:szCs w:val="32"/>
          <w:lang w:val="en-US" w:eastAsia="zh-CN"/>
        </w:rPr>
        <w:t>教培楼等改造修缮工程</w:t>
      </w:r>
    </w:p>
    <w:p>
      <w:pPr>
        <w:pStyle w:val="7"/>
        <w:jc w:val="left"/>
        <w:rPr>
          <w:rFonts w:ascii="仿宋" w:hAnsi="仿宋" w:eastAsia="仿宋"/>
          <w:sz w:val="32"/>
          <w:szCs w:val="32"/>
        </w:rPr>
      </w:pPr>
      <w:r>
        <w:rPr>
          <w:rFonts w:hint="eastAsia" w:ascii="仿宋" w:hAnsi="仿宋" w:eastAsia="仿宋"/>
          <w:sz w:val="32"/>
          <w:szCs w:val="32"/>
        </w:rPr>
        <w:t>项目编号：</w:t>
      </w:r>
      <w:bookmarkStart w:id="0" w:name="_Hlk140822677"/>
      <w:r>
        <w:rPr>
          <w:rFonts w:hint="eastAsia" w:ascii="仿宋" w:hAnsi="仿宋" w:eastAsia="仿宋"/>
          <w:sz w:val="32"/>
          <w:szCs w:val="32"/>
        </w:rPr>
        <w:t>FYZ</w:t>
      </w:r>
      <w:r>
        <w:rPr>
          <w:rFonts w:ascii="仿宋" w:hAnsi="仿宋" w:eastAsia="仿宋"/>
          <w:sz w:val="32"/>
          <w:szCs w:val="32"/>
        </w:rPr>
        <w:t>B</w:t>
      </w:r>
      <w:r>
        <w:rPr>
          <w:rFonts w:hint="eastAsia" w:ascii="仿宋" w:hAnsi="仿宋" w:eastAsia="仿宋"/>
          <w:sz w:val="32"/>
          <w:szCs w:val="32"/>
        </w:rPr>
        <w:t>-</w:t>
      </w:r>
      <w:bookmarkEnd w:id="0"/>
      <w:r>
        <w:rPr>
          <w:rFonts w:hint="eastAsia" w:ascii="仿宋" w:hAnsi="仿宋" w:eastAsia="仿宋"/>
          <w:sz w:val="32"/>
          <w:szCs w:val="32"/>
          <w:lang w:val="en-US" w:eastAsia="zh-CN"/>
        </w:rPr>
        <w:t>GC</w:t>
      </w:r>
      <w:r>
        <w:rPr>
          <w:rFonts w:ascii="仿宋" w:hAnsi="仿宋" w:eastAsia="仿宋"/>
          <w:sz w:val="32"/>
          <w:szCs w:val="32"/>
        </w:rPr>
        <w:t>-202</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lang w:val="en-US" w:eastAsia="zh-CN"/>
        </w:rPr>
        <w:t>05</w:t>
      </w:r>
      <w:r>
        <w:rPr>
          <w:rFonts w:ascii="仿宋" w:hAnsi="仿宋" w:eastAsia="仿宋"/>
          <w:sz w:val="32"/>
          <w:szCs w:val="32"/>
        </w:rPr>
        <w:t>-0</w:t>
      </w:r>
      <w:r>
        <w:rPr>
          <w:rFonts w:hint="eastAsia" w:ascii="仿宋" w:hAnsi="仿宋" w:eastAsia="仿宋"/>
          <w:sz w:val="32"/>
          <w:szCs w:val="32"/>
          <w:lang w:val="en-US" w:eastAsia="zh-CN"/>
        </w:rPr>
        <w:t>1</w:t>
      </w:r>
    </w:p>
    <w:p>
      <w:pPr>
        <w:pStyle w:val="7"/>
        <w:jc w:val="left"/>
        <w:rPr>
          <w:rFonts w:ascii="仿宋" w:hAnsi="仿宋" w:eastAsia="仿宋"/>
          <w:sz w:val="32"/>
          <w:szCs w:val="32"/>
        </w:rPr>
      </w:pPr>
      <w:r>
        <w:rPr>
          <w:rFonts w:hint="eastAsia" w:ascii="仿宋" w:hAnsi="仿宋" w:eastAsia="仿宋"/>
          <w:spacing w:val="50"/>
          <w:sz w:val="32"/>
          <w:szCs w:val="32"/>
        </w:rPr>
        <w:t>采购人</w:t>
      </w:r>
      <w:r>
        <w:rPr>
          <w:rFonts w:hint="eastAsia" w:ascii="仿宋" w:hAnsi="仿宋" w:eastAsia="仿宋"/>
          <w:sz w:val="32"/>
          <w:szCs w:val="32"/>
        </w:rPr>
        <w:t>：</w:t>
      </w:r>
      <w:r>
        <w:rPr>
          <w:rFonts w:ascii="仿宋" w:hAnsi="仿宋" w:eastAsia="仿宋"/>
          <w:sz w:val="32"/>
          <w:szCs w:val="32"/>
        </w:rPr>
        <w:t>十堰市妇幼保健院</w:t>
      </w:r>
    </w:p>
    <w:p>
      <w:pPr>
        <w:pStyle w:val="7"/>
        <w:jc w:val="left"/>
        <w:rPr>
          <w:rFonts w:ascii="仿宋" w:hAnsi="仿宋" w:eastAsia="仿宋"/>
          <w:sz w:val="32"/>
          <w:szCs w:val="32"/>
        </w:rPr>
      </w:pPr>
      <w:r>
        <w:rPr>
          <w:rFonts w:hint="eastAsia" w:ascii="仿宋" w:hAnsi="仿宋" w:eastAsia="仿宋"/>
          <w:sz w:val="32"/>
          <w:szCs w:val="32"/>
        </w:rPr>
        <w:t>采购方式：竞争性磋商</w:t>
      </w:r>
    </w:p>
    <w:p>
      <w:pPr>
        <w:pStyle w:val="7"/>
        <w:jc w:val="center"/>
        <w:rPr>
          <w:rFonts w:ascii="仿宋" w:hAnsi="仿宋" w:eastAsia="仿宋"/>
          <w:sz w:val="32"/>
          <w:szCs w:val="32"/>
        </w:rPr>
      </w:pPr>
    </w:p>
    <w:p>
      <w:pPr>
        <w:pStyle w:val="7"/>
        <w:jc w:val="center"/>
        <w:rPr>
          <w:rFonts w:ascii="仿宋" w:hAnsi="仿宋" w:eastAsia="仿宋"/>
          <w:sz w:val="32"/>
          <w:szCs w:val="32"/>
        </w:rPr>
      </w:pPr>
    </w:p>
    <w:p>
      <w:pPr>
        <w:pStyle w:val="7"/>
        <w:jc w:val="center"/>
        <w:rPr>
          <w:rFonts w:ascii="仿宋" w:hAnsi="仿宋" w:eastAsia="仿宋"/>
          <w:sz w:val="32"/>
          <w:szCs w:val="32"/>
        </w:rPr>
      </w:pPr>
    </w:p>
    <w:p>
      <w:pPr>
        <w:pStyle w:val="7"/>
        <w:jc w:val="center"/>
        <w:rPr>
          <w:rFonts w:ascii="仿宋" w:hAnsi="仿宋" w:eastAsia="仿宋"/>
          <w:sz w:val="32"/>
          <w:szCs w:val="32"/>
        </w:rPr>
      </w:pPr>
    </w:p>
    <w:p>
      <w:pPr>
        <w:pStyle w:val="7"/>
        <w:jc w:val="center"/>
        <w:rPr>
          <w:rFonts w:hint="default" w:ascii="仿宋" w:hAnsi="仿宋" w:eastAsia="仿宋"/>
          <w:sz w:val="32"/>
          <w:szCs w:val="32"/>
          <w:lang w:val="en-US" w:eastAsia="zh-CN"/>
        </w:rPr>
      </w:pPr>
      <w:r>
        <w:rPr>
          <w:rFonts w:hint="eastAsia" w:ascii="仿宋" w:hAnsi="仿宋" w:eastAsia="仿宋"/>
          <w:sz w:val="32"/>
          <w:szCs w:val="32"/>
        </w:rPr>
        <w:t>十堰市妇幼保健院·招标</w:t>
      </w:r>
      <w:r>
        <w:rPr>
          <w:rFonts w:hint="eastAsia" w:ascii="仿宋" w:hAnsi="仿宋" w:eastAsia="仿宋"/>
          <w:sz w:val="32"/>
          <w:szCs w:val="32"/>
          <w:lang w:val="en-US" w:eastAsia="zh-CN"/>
        </w:rPr>
        <w:t>采购部</w:t>
      </w:r>
    </w:p>
    <w:p>
      <w:pPr>
        <w:pStyle w:val="7"/>
        <w:jc w:val="center"/>
        <w:rPr>
          <w:rFonts w:ascii="仿宋" w:hAnsi="仿宋" w:eastAsia="仿宋"/>
          <w:sz w:val="32"/>
          <w:szCs w:val="32"/>
        </w:rPr>
      </w:pPr>
      <w:r>
        <w:rPr>
          <w:rFonts w:hint="eastAsia" w:ascii="仿宋" w:hAnsi="仿宋" w:eastAsia="仿宋"/>
          <w:sz w:val="32"/>
          <w:szCs w:val="32"/>
        </w:rPr>
        <w:t>二○二</w:t>
      </w:r>
      <w:r>
        <w:rPr>
          <w:rFonts w:hint="eastAsia" w:ascii="仿宋" w:hAnsi="仿宋" w:eastAsia="仿宋"/>
          <w:sz w:val="32"/>
          <w:szCs w:val="32"/>
          <w:lang w:val="en-US" w:eastAsia="zh-CN"/>
        </w:rPr>
        <w:t>四</w:t>
      </w:r>
      <w:r>
        <w:rPr>
          <w:rFonts w:hint="eastAsia" w:ascii="仿宋" w:hAnsi="仿宋" w:eastAsia="仿宋"/>
          <w:sz w:val="32"/>
          <w:szCs w:val="32"/>
        </w:rPr>
        <w:t>年</w:t>
      </w:r>
      <w:r>
        <w:rPr>
          <w:rFonts w:hint="eastAsia" w:ascii="仿宋" w:hAnsi="仿宋" w:eastAsia="仿宋"/>
          <w:sz w:val="32"/>
          <w:szCs w:val="32"/>
          <w:lang w:val="en-US" w:eastAsia="zh-CN"/>
        </w:rPr>
        <w:t>五</w:t>
      </w:r>
      <w:r>
        <w:rPr>
          <w:rFonts w:hint="eastAsia" w:ascii="仿宋" w:hAnsi="仿宋" w:eastAsia="仿宋"/>
          <w:sz w:val="32"/>
          <w:szCs w:val="32"/>
        </w:rPr>
        <w:t>月</w:t>
      </w:r>
    </w:p>
    <w:p>
      <w:pPr>
        <w:pStyle w:val="7"/>
        <w:rPr>
          <w:sz w:val="32"/>
          <w:szCs w:val="32"/>
        </w:rPr>
      </w:pPr>
      <w:r>
        <w:rPr>
          <w:sz w:val="32"/>
          <w:szCs w:val="32"/>
        </w:rPr>
        <w:br w:type="page"/>
      </w:r>
    </w:p>
    <w:p>
      <w:pPr>
        <w:pStyle w:val="2"/>
        <w:spacing w:before="0" w:after="0"/>
        <w:jc w:val="both"/>
        <w:outlineLvl w:val="9"/>
        <w:rPr>
          <w:rFonts w:ascii="仿宋" w:hAnsi="仿宋" w:eastAsia="仿宋"/>
        </w:rPr>
      </w:pPr>
    </w:p>
    <w:p>
      <w:pPr>
        <w:jc w:val="center"/>
        <w:rPr>
          <w:rFonts w:ascii="黑体" w:hAnsi="黑体" w:eastAsia="黑体" w:cs="仿宋_GB2312"/>
          <w:bCs/>
          <w:sz w:val="44"/>
          <w:szCs w:val="44"/>
        </w:rPr>
      </w:pPr>
      <w:r>
        <w:rPr>
          <w:rFonts w:hint="eastAsia" w:ascii="黑体" w:hAnsi="黑体" w:eastAsia="黑体" w:cs="仿宋_GB2312"/>
          <w:bCs/>
          <w:sz w:val="44"/>
          <w:szCs w:val="44"/>
        </w:rPr>
        <w:t>目　　录</w:t>
      </w:r>
    </w:p>
    <w:p>
      <w:pPr>
        <w:rPr>
          <w:rFonts w:ascii="黑体" w:hAnsi="黑体" w:eastAsia="黑体" w:cs="仿宋_GB2312"/>
          <w:b/>
          <w:sz w:val="32"/>
          <w:szCs w:val="32"/>
        </w:rPr>
      </w:pPr>
    </w:p>
    <w:p>
      <w:pPr>
        <w:rPr>
          <w:rFonts w:ascii="黑体" w:hAnsi="黑体" w:eastAsia="黑体" w:cs="仿宋_GB2312"/>
          <w:b/>
          <w:sz w:val="32"/>
          <w:szCs w:val="32"/>
        </w:rPr>
      </w:pPr>
    </w:p>
    <w:p>
      <w:pPr>
        <w:adjustRightInd w:val="0"/>
        <w:spacing w:line="1000" w:lineRule="exact"/>
        <w:ind w:firstLine="800" w:firstLineChars="250"/>
        <w:rPr>
          <w:rFonts w:ascii="仿宋" w:hAnsi="仿宋" w:eastAsia="仿宋" w:cs="仿宋_GB2312"/>
          <w:bCs/>
          <w:sz w:val="32"/>
          <w:szCs w:val="32"/>
        </w:rPr>
      </w:pPr>
      <w:r>
        <w:rPr>
          <w:rFonts w:hint="eastAsia" w:ascii="仿宋" w:hAnsi="仿宋" w:eastAsia="仿宋" w:cs="仿宋_GB2312"/>
          <w:bCs/>
          <w:sz w:val="32"/>
          <w:szCs w:val="32"/>
        </w:rPr>
        <w:t>第一部分</w:t>
      </w:r>
      <w:r>
        <w:rPr>
          <w:rFonts w:hint="eastAsia" w:ascii="仿宋" w:hAnsi="仿宋" w:eastAsia="仿宋" w:cs="仿宋_GB2312"/>
          <w:bCs/>
          <w:sz w:val="32"/>
          <w:szCs w:val="32"/>
        </w:rPr>
        <w:tab/>
      </w:r>
      <w:r>
        <w:rPr>
          <w:rFonts w:hint="eastAsia" w:ascii="仿宋" w:hAnsi="仿宋" w:eastAsia="仿宋" w:cs="仿宋_GB2312"/>
          <w:bCs/>
          <w:sz w:val="32"/>
          <w:szCs w:val="32"/>
        </w:rPr>
        <w:t xml:space="preserve"> 竞争性磋商公告</w:t>
      </w:r>
    </w:p>
    <w:p>
      <w:pPr>
        <w:adjustRightInd w:val="0"/>
        <w:spacing w:line="1000" w:lineRule="exact"/>
        <w:ind w:firstLine="800" w:firstLineChars="250"/>
        <w:rPr>
          <w:rFonts w:ascii="仿宋" w:hAnsi="仿宋" w:eastAsia="仿宋" w:cs="仿宋_GB2312"/>
          <w:bCs/>
          <w:sz w:val="32"/>
          <w:szCs w:val="32"/>
        </w:rPr>
      </w:pPr>
      <w:r>
        <w:rPr>
          <w:rFonts w:hint="eastAsia" w:ascii="仿宋" w:hAnsi="仿宋" w:eastAsia="仿宋" w:cs="仿宋_GB2312"/>
          <w:bCs/>
          <w:sz w:val="32"/>
          <w:szCs w:val="32"/>
        </w:rPr>
        <w:t>第二部分</w:t>
      </w:r>
      <w:r>
        <w:rPr>
          <w:rFonts w:hint="eastAsia" w:ascii="仿宋" w:hAnsi="仿宋" w:eastAsia="仿宋" w:cs="仿宋_GB2312"/>
          <w:bCs/>
          <w:sz w:val="32"/>
          <w:szCs w:val="32"/>
        </w:rPr>
        <w:tab/>
      </w:r>
      <w:r>
        <w:rPr>
          <w:rFonts w:hint="eastAsia" w:ascii="仿宋" w:hAnsi="仿宋" w:eastAsia="仿宋" w:cs="仿宋_GB2312"/>
          <w:bCs/>
          <w:sz w:val="32"/>
          <w:szCs w:val="32"/>
        </w:rPr>
        <w:t xml:space="preserve"> 采购内容及要求</w:t>
      </w:r>
    </w:p>
    <w:p>
      <w:pPr>
        <w:adjustRightInd w:val="0"/>
        <w:spacing w:line="1000" w:lineRule="exact"/>
        <w:ind w:firstLine="800" w:firstLineChars="250"/>
        <w:rPr>
          <w:rFonts w:ascii="仿宋" w:hAnsi="仿宋" w:eastAsia="仿宋" w:cs="仿宋_GB2312"/>
          <w:bCs/>
          <w:sz w:val="32"/>
          <w:szCs w:val="32"/>
        </w:rPr>
      </w:pPr>
      <w:r>
        <w:rPr>
          <w:rFonts w:hint="eastAsia" w:ascii="仿宋" w:hAnsi="仿宋" w:eastAsia="仿宋" w:cs="仿宋_GB2312"/>
          <w:bCs/>
          <w:sz w:val="32"/>
          <w:szCs w:val="32"/>
        </w:rPr>
        <w:t>第三部分</w:t>
      </w:r>
      <w:r>
        <w:rPr>
          <w:rFonts w:hint="eastAsia" w:ascii="仿宋" w:hAnsi="仿宋" w:eastAsia="仿宋" w:cs="仿宋_GB2312"/>
          <w:bCs/>
          <w:sz w:val="32"/>
          <w:szCs w:val="32"/>
        </w:rPr>
        <w:tab/>
      </w:r>
      <w:r>
        <w:rPr>
          <w:rFonts w:hint="eastAsia" w:ascii="仿宋" w:hAnsi="仿宋" w:eastAsia="仿宋" w:cs="仿宋_GB2312"/>
          <w:bCs/>
          <w:sz w:val="32"/>
          <w:szCs w:val="32"/>
        </w:rPr>
        <w:t xml:space="preserve"> 供应商须知</w:t>
      </w:r>
    </w:p>
    <w:p>
      <w:pPr>
        <w:adjustRightInd w:val="0"/>
        <w:spacing w:line="1000" w:lineRule="exact"/>
        <w:ind w:firstLine="800" w:firstLineChars="250"/>
        <w:rPr>
          <w:rFonts w:ascii="仿宋" w:hAnsi="仿宋" w:eastAsia="仿宋" w:cs="仿宋_GB2312"/>
          <w:b/>
          <w:sz w:val="32"/>
          <w:szCs w:val="32"/>
        </w:rPr>
      </w:pPr>
      <w:r>
        <w:rPr>
          <w:rFonts w:hint="eastAsia" w:ascii="仿宋" w:hAnsi="仿宋" w:eastAsia="仿宋" w:cs="仿宋_GB2312"/>
          <w:bCs/>
          <w:sz w:val="32"/>
          <w:szCs w:val="32"/>
        </w:rPr>
        <w:t>第四部分</w:t>
      </w:r>
      <w:r>
        <w:rPr>
          <w:rFonts w:hint="eastAsia" w:ascii="仿宋" w:hAnsi="仿宋" w:eastAsia="仿宋" w:cs="仿宋_GB2312"/>
          <w:bCs/>
          <w:sz w:val="32"/>
          <w:szCs w:val="32"/>
        </w:rPr>
        <w:tab/>
      </w:r>
      <w:r>
        <w:rPr>
          <w:rFonts w:hint="eastAsia" w:ascii="仿宋" w:hAnsi="仿宋" w:eastAsia="仿宋" w:cs="仿宋_GB2312"/>
          <w:bCs/>
          <w:sz w:val="32"/>
          <w:szCs w:val="32"/>
        </w:rPr>
        <w:t xml:space="preserve"> 响应文件格式</w:t>
      </w:r>
      <w:r>
        <w:rPr>
          <w:rFonts w:hint="eastAsia" w:ascii="仿宋" w:hAnsi="仿宋" w:eastAsia="仿宋" w:cs="仿宋_GB2312"/>
          <w:bCs/>
          <w:sz w:val="32"/>
          <w:szCs w:val="32"/>
        </w:rPr>
        <w:tab/>
      </w:r>
    </w:p>
    <w:p>
      <w:pPr>
        <w:adjustRightInd w:val="0"/>
        <w:spacing w:line="500" w:lineRule="exact"/>
        <w:ind w:firstLine="803" w:firstLineChars="250"/>
        <w:rPr>
          <w:rFonts w:ascii="黑体" w:hAnsi="黑体" w:eastAsia="黑体" w:cs="仿宋_GB2312"/>
          <w:b/>
          <w:sz w:val="32"/>
          <w:szCs w:val="32"/>
        </w:rPr>
      </w:pPr>
    </w:p>
    <w:p>
      <w:pPr>
        <w:adjustRightInd w:val="0"/>
        <w:spacing w:line="500" w:lineRule="exact"/>
        <w:ind w:firstLine="800" w:firstLineChars="250"/>
        <w:rPr>
          <w:rFonts w:ascii="仿宋" w:hAnsi="仿宋" w:eastAsia="仿宋" w:cs="仿宋_GB2312"/>
          <w:sz w:val="32"/>
          <w:szCs w:val="32"/>
        </w:rPr>
      </w:pPr>
    </w:p>
    <w:p>
      <w:pPr>
        <w:adjustRightInd w:val="0"/>
        <w:spacing w:line="500" w:lineRule="exact"/>
        <w:ind w:firstLine="800" w:firstLineChars="250"/>
        <w:rPr>
          <w:rFonts w:ascii="仿宋" w:hAnsi="仿宋" w:eastAsia="仿宋" w:cs="仿宋_GB2312"/>
          <w:sz w:val="32"/>
          <w:szCs w:val="32"/>
        </w:rPr>
      </w:pPr>
    </w:p>
    <w:p>
      <w:pPr>
        <w:adjustRightInd w:val="0"/>
        <w:spacing w:line="500" w:lineRule="exact"/>
        <w:ind w:firstLine="800" w:firstLineChars="250"/>
        <w:rPr>
          <w:rFonts w:ascii="仿宋" w:hAnsi="仿宋" w:eastAsia="仿宋" w:cs="仿宋_GB2312"/>
          <w:sz w:val="32"/>
          <w:szCs w:val="32"/>
        </w:rPr>
      </w:pPr>
    </w:p>
    <w:p>
      <w:pPr>
        <w:adjustRightInd w:val="0"/>
        <w:spacing w:line="500" w:lineRule="exact"/>
        <w:ind w:firstLine="800" w:firstLineChars="250"/>
        <w:rPr>
          <w:rFonts w:ascii="仿宋" w:hAnsi="仿宋" w:eastAsia="仿宋" w:cs="仿宋_GB2312"/>
          <w:sz w:val="32"/>
          <w:szCs w:val="32"/>
        </w:rPr>
      </w:pPr>
    </w:p>
    <w:p>
      <w:pPr>
        <w:adjustRightInd w:val="0"/>
        <w:spacing w:line="500" w:lineRule="exact"/>
        <w:rPr>
          <w:rFonts w:ascii="仿宋" w:hAnsi="仿宋" w:eastAsia="仿宋" w:cs="仿宋_GB2312"/>
          <w:sz w:val="32"/>
          <w:szCs w:val="32"/>
        </w:rPr>
      </w:pPr>
    </w:p>
    <w:p>
      <w:pPr>
        <w:adjustRightInd w:val="0"/>
        <w:spacing w:line="500" w:lineRule="exact"/>
        <w:rPr>
          <w:rFonts w:ascii="仿宋" w:hAnsi="仿宋" w:eastAsia="仿宋" w:cs="仿宋_GB2312"/>
          <w:sz w:val="32"/>
          <w:szCs w:val="32"/>
        </w:rPr>
      </w:pPr>
    </w:p>
    <w:p>
      <w:pPr>
        <w:adjustRightInd w:val="0"/>
        <w:spacing w:line="500" w:lineRule="exact"/>
        <w:rPr>
          <w:rFonts w:ascii="仿宋" w:hAnsi="仿宋" w:eastAsia="仿宋" w:cs="仿宋_GB2312"/>
          <w:sz w:val="32"/>
          <w:szCs w:val="32"/>
        </w:rPr>
      </w:pPr>
    </w:p>
    <w:p>
      <w:pPr>
        <w:adjustRightInd w:val="0"/>
        <w:spacing w:line="500" w:lineRule="exact"/>
        <w:rPr>
          <w:rFonts w:ascii="仿宋" w:hAnsi="仿宋" w:eastAsia="仿宋" w:cs="仿宋_GB2312"/>
          <w:sz w:val="32"/>
          <w:szCs w:val="32"/>
        </w:rPr>
      </w:pPr>
    </w:p>
    <w:p>
      <w:pPr>
        <w:adjustRightInd w:val="0"/>
        <w:spacing w:line="1000" w:lineRule="exact"/>
        <w:jc w:val="center"/>
        <w:rPr>
          <w:rFonts w:ascii="仿宋" w:hAnsi="仿宋" w:eastAsia="仿宋" w:cs="仿宋_GB2312"/>
          <w:b/>
          <w:sz w:val="44"/>
          <w:szCs w:val="44"/>
        </w:rPr>
      </w:pPr>
      <w:r>
        <w:rPr>
          <w:rFonts w:hint="eastAsia" w:ascii="仿宋" w:hAnsi="仿宋" w:eastAsia="仿宋" w:cs="仿宋_GB2312"/>
          <w:b/>
          <w:sz w:val="32"/>
          <w:szCs w:val="32"/>
        </w:rPr>
        <w:br w:type="page"/>
      </w:r>
      <w:r>
        <w:rPr>
          <w:rFonts w:hint="eastAsia" w:ascii="仿宋" w:hAnsi="仿宋" w:eastAsia="仿宋" w:cs="仿宋_GB2312"/>
          <w:b/>
          <w:sz w:val="44"/>
          <w:szCs w:val="44"/>
        </w:rPr>
        <w:t>第一部分</w:t>
      </w:r>
      <w:r>
        <w:rPr>
          <w:rFonts w:hint="eastAsia" w:ascii="仿宋" w:hAnsi="仿宋" w:eastAsia="仿宋" w:cs="仿宋_GB2312"/>
          <w:b/>
          <w:sz w:val="44"/>
          <w:szCs w:val="44"/>
        </w:rPr>
        <w:tab/>
      </w:r>
      <w:r>
        <w:rPr>
          <w:rFonts w:hint="eastAsia" w:ascii="仿宋" w:hAnsi="仿宋" w:eastAsia="仿宋" w:cs="仿宋_GB2312"/>
          <w:b/>
          <w:sz w:val="44"/>
          <w:szCs w:val="44"/>
        </w:rPr>
        <w:t xml:space="preserve"> 竞争性磋商公告</w:t>
      </w:r>
    </w:p>
    <w:p>
      <w:pPr>
        <w:spacing w:line="360" w:lineRule="auto"/>
        <w:jc w:val="center"/>
        <w:rPr>
          <w:rFonts w:ascii="仿宋" w:hAnsi="仿宋" w:eastAsia="仿宋" w:cs="仿宋_GB2312"/>
          <w:bCs/>
          <w:sz w:val="28"/>
          <w:szCs w:val="28"/>
        </w:rPr>
      </w:pPr>
    </w:p>
    <w:p>
      <w:pPr>
        <w:keepNext w:val="0"/>
        <w:keepLines w:val="0"/>
        <w:pageBreakBefore w:val="0"/>
        <w:widowControl w:val="0"/>
        <w:kinsoku w:val="0"/>
        <w:wordWrap/>
        <w:overflowPunct w:val="0"/>
        <w:topLinePunct w:val="0"/>
        <w:autoSpaceDE w:val="0"/>
        <w:autoSpaceDN w:val="0"/>
        <w:bidi w:val="0"/>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lang w:val="en-US" w:eastAsia="zh-CN"/>
          <w14:ligatures w14:val="none"/>
        </w:rPr>
        <w:t>根据工作需要，</w:t>
      </w:r>
      <w:r>
        <w:rPr>
          <w:rFonts w:hint="eastAsia" w:ascii="仿宋" w:hAnsi="仿宋" w:eastAsia="仿宋" w:cs="Times New Roman"/>
          <w:kern w:val="0"/>
          <w:sz w:val="28"/>
          <w:szCs w:val="28"/>
          <w14:ligatures w14:val="none"/>
        </w:rPr>
        <w:t>我院现对</w:t>
      </w:r>
      <w:r>
        <w:rPr>
          <w:rFonts w:hint="eastAsia" w:ascii="仿宋" w:hAnsi="仿宋" w:eastAsia="仿宋" w:cs="Times New Roman"/>
          <w:kern w:val="0"/>
          <w:sz w:val="28"/>
          <w:szCs w:val="28"/>
          <w:lang w:val="en-US" w:eastAsia="zh-CN"/>
          <w14:ligatures w14:val="none"/>
        </w:rPr>
        <w:t>教培楼等改造修缮工程</w:t>
      </w:r>
      <w:r>
        <w:rPr>
          <w:rFonts w:hint="eastAsia" w:ascii="仿宋" w:hAnsi="仿宋" w:eastAsia="仿宋" w:cs="Times New Roman"/>
          <w:kern w:val="0"/>
          <w:sz w:val="28"/>
          <w:szCs w:val="28"/>
          <w14:ligatures w14:val="none"/>
        </w:rPr>
        <w:t>项目进行公开采购，欢迎满足资格要求的供应商前来参加。具体事宜公告如下：</w:t>
      </w:r>
    </w:p>
    <w:p>
      <w:pPr>
        <w:keepNext w:val="0"/>
        <w:keepLines w:val="0"/>
        <w:pageBreakBefore w:val="0"/>
        <w:widowControl w:val="0"/>
        <w:kinsoku w:val="0"/>
        <w:wordWrap/>
        <w:overflowPunct w:val="0"/>
        <w:topLinePunct w:val="0"/>
        <w:autoSpaceDE w:val="0"/>
        <w:autoSpaceDN w:val="0"/>
        <w:bidi w:val="0"/>
        <w:snapToGrid/>
        <w:spacing w:line="360" w:lineRule="auto"/>
        <w:ind w:firstLine="562" w:firstLineChars="200"/>
        <w:textAlignment w:val="auto"/>
        <w:rPr>
          <w:rFonts w:ascii="仿宋" w:hAnsi="仿宋" w:eastAsia="仿宋" w:cs="Times New Roman"/>
          <w:b/>
          <w:bCs/>
          <w:kern w:val="0"/>
          <w:sz w:val="28"/>
          <w:szCs w:val="28"/>
          <w14:ligatures w14:val="none"/>
        </w:rPr>
      </w:pPr>
      <w:r>
        <w:rPr>
          <w:rFonts w:hint="eastAsia" w:ascii="仿宋" w:hAnsi="仿宋" w:eastAsia="仿宋" w:cs="Times New Roman"/>
          <w:b/>
          <w:bCs/>
          <w:kern w:val="0"/>
          <w:sz w:val="28"/>
          <w:szCs w:val="28"/>
          <w14:ligatures w14:val="none"/>
        </w:rPr>
        <w:t>一、项目基本情况</w:t>
      </w:r>
    </w:p>
    <w:p>
      <w:pPr>
        <w:keepNext w:val="0"/>
        <w:keepLines w:val="0"/>
        <w:pageBreakBefore w:val="0"/>
        <w:widowControl w:val="0"/>
        <w:kinsoku w:val="0"/>
        <w:wordWrap/>
        <w:overflowPunct w:val="0"/>
        <w:topLinePunct w:val="0"/>
        <w:autoSpaceDE w:val="0"/>
        <w:autoSpaceDN w:val="0"/>
        <w:bidi w:val="0"/>
        <w:snapToGrid/>
        <w:spacing w:line="360" w:lineRule="auto"/>
        <w:ind w:firstLine="560" w:firstLineChars="200"/>
        <w:textAlignment w:val="auto"/>
        <w:rPr>
          <w:rFonts w:hint="eastAsia" w:ascii="仿宋" w:hAnsi="仿宋" w:eastAsia="仿宋" w:cs="Times New Roman"/>
          <w:kern w:val="0"/>
          <w:sz w:val="28"/>
          <w:szCs w:val="28"/>
          <w:lang w:val="en-US" w:eastAsia="zh-CN"/>
          <w14:ligatures w14:val="none"/>
        </w:rPr>
      </w:pPr>
      <w:r>
        <w:rPr>
          <w:rFonts w:hint="eastAsia" w:ascii="仿宋" w:hAnsi="仿宋" w:eastAsia="仿宋" w:cs="Times New Roman"/>
          <w:kern w:val="0"/>
          <w:sz w:val="28"/>
          <w:szCs w:val="28"/>
          <w14:ligatures w14:val="none"/>
        </w:rPr>
        <w:t>1、采购项目编号：FYZ</w:t>
      </w:r>
      <w:r>
        <w:rPr>
          <w:rFonts w:ascii="仿宋" w:hAnsi="仿宋" w:eastAsia="仿宋" w:cs="Times New Roman"/>
          <w:kern w:val="0"/>
          <w:sz w:val="28"/>
          <w:szCs w:val="28"/>
          <w14:ligatures w14:val="none"/>
        </w:rPr>
        <w:t>B</w:t>
      </w:r>
      <w:r>
        <w:rPr>
          <w:rFonts w:hint="eastAsia" w:ascii="仿宋" w:hAnsi="仿宋" w:eastAsia="仿宋" w:cs="Times New Roman"/>
          <w:kern w:val="0"/>
          <w:sz w:val="28"/>
          <w:szCs w:val="28"/>
          <w14:ligatures w14:val="none"/>
        </w:rPr>
        <w:t>-</w:t>
      </w:r>
      <w:r>
        <w:rPr>
          <w:rFonts w:hint="eastAsia" w:ascii="仿宋" w:hAnsi="仿宋" w:eastAsia="仿宋" w:cs="Times New Roman"/>
          <w:kern w:val="0"/>
          <w:sz w:val="28"/>
          <w:szCs w:val="28"/>
          <w:lang w:val="en-US" w:eastAsia="zh-CN"/>
          <w14:ligatures w14:val="none"/>
        </w:rPr>
        <w:t>GC</w:t>
      </w:r>
      <w:r>
        <w:rPr>
          <w:rFonts w:ascii="仿宋" w:hAnsi="仿宋" w:eastAsia="仿宋" w:cs="Times New Roman"/>
          <w:kern w:val="0"/>
          <w:sz w:val="28"/>
          <w:szCs w:val="28"/>
          <w14:ligatures w14:val="none"/>
        </w:rPr>
        <w:t>-202</w:t>
      </w:r>
      <w:r>
        <w:rPr>
          <w:rFonts w:hint="eastAsia" w:ascii="仿宋" w:hAnsi="仿宋" w:eastAsia="仿宋" w:cs="Times New Roman"/>
          <w:kern w:val="0"/>
          <w:sz w:val="28"/>
          <w:szCs w:val="28"/>
          <w:lang w:val="en-US" w:eastAsia="zh-CN"/>
          <w14:ligatures w14:val="none"/>
        </w:rPr>
        <w:t>4</w:t>
      </w:r>
      <w:r>
        <w:rPr>
          <w:rFonts w:ascii="仿宋" w:hAnsi="仿宋" w:eastAsia="仿宋" w:cs="Times New Roman"/>
          <w:kern w:val="0"/>
          <w:sz w:val="28"/>
          <w:szCs w:val="28"/>
          <w14:ligatures w14:val="none"/>
        </w:rPr>
        <w:t>-</w:t>
      </w:r>
      <w:r>
        <w:rPr>
          <w:rFonts w:hint="eastAsia" w:ascii="仿宋" w:hAnsi="仿宋" w:eastAsia="仿宋" w:cs="Times New Roman"/>
          <w:kern w:val="0"/>
          <w:sz w:val="28"/>
          <w:szCs w:val="28"/>
          <w:lang w:val="en-US" w:eastAsia="zh-CN"/>
          <w14:ligatures w14:val="none"/>
        </w:rPr>
        <w:t>05</w:t>
      </w:r>
      <w:r>
        <w:rPr>
          <w:rFonts w:ascii="仿宋" w:hAnsi="仿宋" w:eastAsia="仿宋" w:cs="Times New Roman"/>
          <w:kern w:val="0"/>
          <w:sz w:val="28"/>
          <w:szCs w:val="28"/>
          <w14:ligatures w14:val="none"/>
        </w:rPr>
        <w:t>-0</w:t>
      </w:r>
      <w:r>
        <w:rPr>
          <w:rFonts w:hint="eastAsia" w:ascii="仿宋" w:hAnsi="仿宋" w:eastAsia="仿宋" w:cs="Times New Roman"/>
          <w:kern w:val="0"/>
          <w:sz w:val="28"/>
          <w:szCs w:val="28"/>
          <w:lang w:val="en-US" w:eastAsia="zh-CN"/>
          <w14:ligatures w14:val="none"/>
        </w:rPr>
        <w:t>1</w:t>
      </w:r>
    </w:p>
    <w:p>
      <w:pPr>
        <w:keepNext w:val="0"/>
        <w:keepLines w:val="0"/>
        <w:pageBreakBefore w:val="0"/>
        <w:widowControl w:val="0"/>
        <w:kinsoku w:val="0"/>
        <w:wordWrap/>
        <w:overflowPunct w:val="0"/>
        <w:topLinePunct w:val="0"/>
        <w:autoSpaceDE w:val="0"/>
        <w:autoSpaceDN w:val="0"/>
        <w:bidi w:val="0"/>
        <w:snapToGrid/>
        <w:spacing w:line="360" w:lineRule="auto"/>
        <w:ind w:firstLine="560" w:firstLineChars="200"/>
        <w:textAlignment w:val="auto"/>
        <w:rPr>
          <w:rFonts w:hint="default" w:ascii="仿宋" w:hAnsi="仿宋" w:eastAsia="仿宋" w:cs="Times New Roman"/>
          <w:kern w:val="0"/>
          <w:sz w:val="28"/>
          <w:szCs w:val="28"/>
          <w:lang w:val="en-US"/>
          <w14:ligatures w14:val="none"/>
        </w:rPr>
      </w:pPr>
      <w:r>
        <w:rPr>
          <w:rFonts w:hint="eastAsia" w:ascii="仿宋" w:hAnsi="仿宋" w:eastAsia="仿宋" w:cs="Times New Roman"/>
          <w:kern w:val="0"/>
          <w:sz w:val="28"/>
          <w:szCs w:val="28"/>
          <w14:ligatures w14:val="none"/>
        </w:rPr>
        <w:t>2、采购项目名称：</w:t>
      </w:r>
      <w:r>
        <w:rPr>
          <w:rFonts w:hint="eastAsia" w:ascii="仿宋" w:hAnsi="仿宋" w:eastAsia="仿宋" w:cs="Times New Roman"/>
          <w:kern w:val="0"/>
          <w:sz w:val="28"/>
          <w:szCs w:val="28"/>
          <w:lang w:val="en-US" w:eastAsia="zh-CN"/>
          <w14:ligatures w14:val="none"/>
        </w:rPr>
        <w:t>教培楼等改造修缮工程</w:t>
      </w:r>
    </w:p>
    <w:p>
      <w:pPr>
        <w:keepNext w:val="0"/>
        <w:keepLines w:val="0"/>
        <w:pageBreakBefore w:val="0"/>
        <w:widowControl w:val="0"/>
        <w:kinsoku w:val="0"/>
        <w:wordWrap/>
        <w:overflowPunct w:val="0"/>
        <w:topLinePunct w:val="0"/>
        <w:autoSpaceDE w:val="0"/>
        <w:autoSpaceDN w:val="0"/>
        <w:bidi w:val="0"/>
        <w:snapToGrid/>
        <w:spacing w:line="360" w:lineRule="auto"/>
        <w:ind w:firstLine="560" w:firstLineChars="200"/>
        <w:textAlignment w:val="auto"/>
        <w:rPr>
          <w:rFonts w:hint="eastAsia" w:ascii="仿宋" w:hAnsi="仿宋" w:eastAsia="仿宋" w:cs="Times New Roman"/>
          <w:kern w:val="0"/>
          <w:sz w:val="28"/>
          <w:szCs w:val="28"/>
          <w:lang w:val="en-US" w:eastAsia="zh-CN"/>
          <w14:ligatures w14:val="none"/>
        </w:rPr>
      </w:pPr>
      <w:r>
        <w:rPr>
          <w:rFonts w:hint="eastAsia" w:ascii="仿宋" w:hAnsi="仿宋" w:eastAsia="仿宋" w:cs="Times New Roman"/>
          <w:kern w:val="0"/>
          <w:sz w:val="28"/>
          <w:szCs w:val="28"/>
          <w14:ligatures w14:val="none"/>
        </w:rPr>
        <w:t>3、采购方式：竞争性</w:t>
      </w:r>
      <w:r>
        <w:rPr>
          <w:rFonts w:hint="eastAsia" w:ascii="仿宋" w:hAnsi="仿宋" w:eastAsia="仿宋" w:cs="Times New Roman"/>
          <w:kern w:val="0"/>
          <w:sz w:val="28"/>
          <w:szCs w:val="28"/>
          <w:lang w:val="en-US" w:eastAsia="zh-CN"/>
          <w14:ligatures w14:val="none"/>
        </w:rPr>
        <w:t>磋商</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4、预算金额：</w:t>
      </w:r>
      <w:bookmarkStart w:id="1" w:name="_Hlk140822698"/>
      <w:r>
        <w:rPr>
          <w:rFonts w:hint="eastAsia" w:ascii="仿宋" w:hAnsi="仿宋" w:eastAsia="仿宋" w:cs="Times New Roman"/>
          <w:kern w:val="0"/>
          <w:sz w:val="28"/>
          <w:szCs w:val="28"/>
          <w:lang w:val="en-US" w:eastAsia="zh-CN"/>
          <w14:ligatures w14:val="none"/>
        </w:rPr>
        <w:t>30</w:t>
      </w:r>
      <w:r>
        <w:rPr>
          <w:rFonts w:hint="eastAsia" w:ascii="仿宋" w:hAnsi="仿宋" w:eastAsia="仿宋" w:cs="Times New Roman"/>
          <w:kern w:val="0"/>
          <w:sz w:val="28"/>
          <w:szCs w:val="28"/>
          <w14:ligatures w14:val="none"/>
        </w:rPr>
        <w:t>万元</w:t>
      </w:r>
      <w:bookmarkEnd w:id="1"/>
    </w:p>
    <w:p>
      <w:pPr>
        <w:keepNext w:val="0"/>
        <w:keepLines w:val="0"/>
        <w:pageBreakBefore w:val="0"/>
        <w:widowControl w:val="0"/>
        <w:kinsoku w:val="0"/>
        <w:wordWrap/>
        <w:overflowPunct w:val="0"/>
        <w:topLinePunct w:val="0"/>
        <w:autoSpaceDE w:val="0"/>
        <w:autoSpaceDN w:val="0"/>
        <w:bidi w:val="0"/>
        <w:adjustRightInd w:val="0"/>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5、最高限价：</w:t>
      </w:r>
      <w:r>
        <w:rPr>
          <w:rFonts w:hint="eastAsia" w:ascii="仿宋" w:hAnsi="仿宋" w:eastAsia="仿宋" w:cs="Times New Roman"/>
          <w:kern w:val="0"/>
          <w:sz w:val="28"/>
          <w:szCs w:val="28"/>
          <w:lang w:val="en-US" w:eastAsia="zh-CN"/>
          <w14:ligatures w14:val="none"/>
        </w:rPr>
        <w:t>30</w:t>
      </w:r>
      <w:r>
        <w:rPr>
          <w:rFonts w:hint="eastAsia" w:ascii="仿宋" w:hAnsi="仿宋" w:eastAsia="仿宋" w:cs="Times New Roman"/>
          <w:kern w:val="0"/>
          <w:sz w:val="28"/>
          <w:szCs w:val="28"/>
          <w14:ligatures w14:val="none"/>
        </w:rPr>
        <w:t>万元</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6、采购需求：</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lang w:val="en-US" w:eastAsia="zh-CN"/>
          <w14:ligatures w14:val="none"/>
        </w:rPr>
        <w:t>按照设计图纸变更范围，对教培楼和行政楼北楼部分区域进行改造、修缮，</w:t>
      </w:r>
      <w:r>
        <w:rPr>
          <w:rFonts w:hint="eastAsia" w:ascii="仿宋" w:hAnsi="仿宋" w:eastAsia="仿宋" w:cs="Times New Roman"/>
          <w:kern w:val="0"/>
          <w:sz w:val="28"/>
          <w:szCs w:val="28"/>
          <w14:ligatures w14:val="none"/>
        </w:rPr>
        <w:t>具体详见磋商文件。</w:t>
      </w:r>
    </w:p>
    <w:p>
      <w:pPr>
        <w:keepNext w:val="0"/>
        <w:keepLines w:val="0"/>
        <w:pageBreakBefore w:val="0"/>
        <w:widowControl w:val="0"/>
        <w:kinsoku w:val="0"/>
        <w:wordWrap/>
        <w:overflowPunct w:val="0"/>
        <w:topLinePunct w:val="0"/>
        <w:autoSpaceDE w:val="0"/>
        <w:autoSpaceDN w:val="0"/>
        <w:bidi w:val="0"/>
        <w:snapToGrid/>
        <w:spacing w:line="360" w:lineRule="auto"/>
        <w:ind w:firstLine="560" w:firstLineChars="200"/>
        <w:textAlignment w:val="auto"/>
        <w:rPr>
          <w:rFonts w:hint="default" w:ascii="仿宋" w:hAnsi="仿宋" w:eastAsia="仿宋" w:cs="Times New Roman"/>
          <w:kern w:val="0"/>
          <w:sz w:val="28"/>
          <w:szCs w:val="28"/>
          <w:lang w:val="en-US" w:eastAsia="zh-CN"/>
          <w14:ligatures w14:val="none"/>
        </w:rPr>
      </w:pPr>
      <w:r>
        <w:rPr>
          <w:rFonts w:hint="eastAsia" w:ascii="仿宋" w:hAnsi="仿宋" w:eastAsia="仿宋" w:cs="Times New Roman"/>
          <w:kern w:val="0"/>
          <w:sz w:val="28"/>
          <w:szCs w:val="28"/>
          <w14:ligatures w14:val="none"/>
        </w:rPr>
        <w:t>7、合同履行期限：</w:t>
      </w:r>
      <w:r>
        <w:rPr>
          <w:rFonts w:hint="eastAsia" w:ascii="仿宋" w:hAnsi="仿宋" w:eastAsia="仿宋" w:cs="Times New Roman"/>
          <w:kern w:val="0"/>
          <w:sz w:val="28"/>
          <w:szCs w:val="28"/>
          <w:lang w:val="en-US" w:eastAsia="zh-CN"/>
          <w14:ligatures w14:val="none"/>
        </w:rPr>
        <w:t>30日历天</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8、本项目（是/否）接受联合体投标：否</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9、是否可采购进口产品：否</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40" w:firstLineChars="200"/>
        <w:textAlignment w:val="auto"/>
        <w:rPr>
          <w:rFonts w:hint="eastAsia" w:ascii="仿宋" w:hAnsi="仿宋" w:eastAsia="仿宋" w:cs="仿宋"/>
          <w:sz w:val="27"/>
          <w:szCs w:val="27"/>
        </w:rPr>
      </w:pPr>
      <w:r>
        <w:rPr>
          <w:rFonts w:hint="eastAsia" w:ascii="仿宋" w:hAnsi="仿宋" w:eastAsia="仿宋" w:cs="仿宋"/>
          <w:sz w:val="27"/>
          <w:szCs w:val="27"/>
        </w:rPr>
        <w:t>10、本项目（是/否）接受合同分包：否</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2" w:firstLineChars="200"/>
        <w:textAlignment w:val="auto"/>
        <w:rPr>
          <w:rFonts w:ascii="仿宋" w:hAnsi="仿宋" w:eastAsia="仿宋" w:cs="Times New Roman"/>
          <w:b/>
          <w:bCs/>
          <w:kern w:val="0"/>
          <w:sz w:val="28"/>
          <w:szCs w:val="28"/>
          <w14:ligatures w14:val="none"/>
        </w:rPr>
      </w:pPr>
      <w:r>
        <w:rPr>
          <w:rFonts w:hint="eastAsia" w:ascii="仿宋" w:hAnsi="仿宋" w:eastAsia="仿宋" w:cs="Times New Roman"/>
          <w:b/>
          <w:bCs/>
          <w:kern w:val="0"/>
          <w:sz w:val="28"/>
          <w:szCs w:val="28"/>
          <w14:ligatures w14:val="none"/>
        </w:rPr>
        <w:t>二、申请人的资格要求</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1、供应商必须符合《中华人民共和国政府采购法》第二十二条要求；</w:t>
      </w:r>
    </w:p>
    <w:p>
      <w:pPr>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2、单位负责人为同一人或者存在直接控股、管理关系的不同投标人，不得参加本项目同一合同项下的政府采购活动。</w:t>
      </w:r>
    </w:p>
    <w:p>
      <w:pPr>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3、为本采购项目提供整体设计、规范编制或者项目管理、监理、检测等服务的，不得参加本项目招标采购活动。</w:t>
      </w:r>
    </w:p>
    <w:p>
      <w:pPr>
        <w:keepNext w:val="0"/>
        <w:keepLines w:val="0"/>
        <w:pageBreakBefore w:val="0"/>
        <w:widowControl w:val="0"/>
        <w:shd w:val="clear" w:color="auto" w:fill="FFFFFF"/>
        <w:kinsoku w:val="0"/>
        <w:wordWrap/>
        <w:overflowPunct w:val="0"/>
        <w:topLinePunct w:val="0"/>
        <w:autoSpaceDE w:val="0"/>
        <w:autoSpaceDN w:val="0"/>
        <w:bidi w:val="0"/>
        <w:adjustRightInd/>
        <w:snapToGrid/>
        <w:spacing w:line="360" w:lineRule="auto"/>
        <w:ind w:firstLine="560" w:firstLineChars="200"/>
        <w:textAlignment w:val="auto"/>
        <w:rPr>
          <w:rFonts w:ascii="仿宋" w:hAnsi="仿宋" w:eastAsia="仿宋" w:cs="Times New Roman"/>
          <w:kern w:val="0"/>
          <w:sz w:val="28"/>
          <w:szCs w:val="28"/>
          <w14:ligatures w14:val="none"/>
        </w:rPr>
      </w:pPr>
      <w:r>
        <w:rPr>
          <w:rFonts w:ascii="仿宋" w:hAnsi="仿宋" w:eastAsia="仿宋" w:cs="Times New Roman"/>
          <w:kern w:val="0"/>
          <w:sz w:val="28"/>
          <w:szCs w:val="28"/>
          <w14:ligatures w14:val="none"/>
        </w:rPr>
        <w:t>4</w:t>
      </w:r>
      <w:r>
        <w:rPr>
          <w:rFonts w:hint="eastAsia" w:ascii="仿宋" w:hAnsi="仿宋" w:eastAsia="仿宋" w:cs="Times New Roman"/>
          <w:kern w:val="0"/>
          <w:sz w:val="28"/>
          <w:szCs w:val="28"/>
          <w14:ligatures w14:val="none"/>
        </w:rPr>
        <w:t>、未被列入失信被执行人、重大税收违法失信主体，未被列入政府采购严重违法失信行为记录名单。</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2" w:firstLineChars="200"/>
        <w:textAlignment w:val="auto"/>
        <w:rPr>
          <w:rFonts w:ascii="仿宋" w:hAnsi="仿宋" w:eastAsia="仿宋" w:cs="Times New Roman"/>
          <w:b/>
          <w:bCs/>
          <w:kern w:val="0"/>
          <w:sz w:val="28"/>
          <w:szCs w:val="28"/>
          <w14:ligatures w14:val="none"/>
        </w:rPr>
      </w:pPr>
      <w:r>
        <w:rPr>
          <w:rFonts w:hint="eastAsia" w:ascii="仿宋" w:hAnsi="仿宋" w:eastAsia="仿宋" w:cs="Times New Roman"/>
          <w:b/>
          <w:bCs/>
          <w:kern w:val="0"/>
          <w:sz w:val="28"/>
          <w:szCs w:val="28"/>
          <w14:ligatures w14:val="none"/>
        </w:rPr>
        <w:t>三、报名须知</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供应商报名时，需提交以下材料（每张复印件需加盖公章）</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1、必须如实填写《供应商报名表》；</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2、供应商的基本情况，并附投标人营业执照；</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3、供应商的法人授权委托证书，法人代表及项目负责人（被授权人）身份证复印件；</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4、供应商的财务审计报告</w:t>
      </w:r>
      <w:r>
        <w:rPr>
          <w:rFonts w:ascii="仿宋" w:hAnsi="仿宋" w:eastAsia="仿宋" w:cs="Times New Roman"/>
          <w:kern w:val="0"/>
          <w:sz w:val="28"/>
          <w:szCs w:val="28"/>
          <w14:ligatures w14:val="none"/>
        </w:rPr>
        <w:t>或其基本开户银行出具的资信证明</w:t>
      </w:r>
      <w:r>
        <w:rPr>
          <w:rFonts w:hint="eastAsia" w:ascii="仿宋" w:hAnsi="仿宋" w:eastAsia="仿宋" w:cs="Times New Roman"/>
          <w:kern w:val="0"/>
          <w:sz w:val="28"/>
          <w:szCs w:val="28"/>
          <w14:ligatures w14:val="none"/>
        </w:rPr>
        <w:t>；</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5、供应商依法缴纳税收和社会保障资金记录：交纳增值税和企业所得税的凭据（完税证、缴款书、印花税票、银行代扣（代缴）转账凭证等均可，近1</w:t>
      </w:r>
      <w:r>
        <w:rPr>
          <w:rFonts w:ascii="仿宋" w:hAnsi="仿宋" w:eastAsia="仿宋" w:cs="Times New Roman"/>
          <w:kern w:val="0"/>
          <w:sz w:val="28"/>
          <w:szCs w:val="28"/>
          <w14:ligatures w14:val="none"/>
        </w:rPr>
        <w:t>2</w:t>
      </w:r>
      <w:r>
        <w:rPr>
          <w:rFonts w:hint="eastAsia" w:ascii="仿宋" w:hAnsi="仿宋" w:eastAsia="仿宋" w:cs="Times New Roman"/>
          <w:kern w:val="0"/>
          <w:sz w:val="28"/>
          <w:szCs w:val="28"/>
          <w14:ligatures w14:val="none"/>
        </w:rPr>
        <w:t>个月内至少1个月）；交纳社会保险的凭据（专用收据或社会保险交纳清单，近6个月内至少</w:t>
      </w:r>
      <w:r>
        <w:rPr>
          <w:rFonts w:ascii="仿宋" w:hAnsi="仿宋" w:eastAsia="仿宋" w:cs="Times New Roman"/>
          <w:kern w:val="0"/>
          <w:sz w:val="28"/>
          <w:szCs w:val="28"/>
          <w14:ligatures w14:val="none"/>
        </w:rPr>
        <w:t>1</w:t>
      </w:r>
      <w:r>
        <w:rPr>
          <w:rFonts w:hint="eastAsia" w:ascii="仿宋" w:hAnsi="仿宋" w:eastAsia="仿宋" w:cs="Times New Roman"/>
          <w:kern w:val="0"/>
          <w:sz w:val="28"/>
          <w:szCs w:val="28"/>
          <w14:ligatures w14:val="none"/>
        </w:rPr>
        <w:t>个月）；</w:t>
      </w:r>
      <w:bookmarkStart w:id="2" w:name="_Hlk137201042"/>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0" w:firstLineChars="200"/>
        <w:textAlignment w:val="auto"/>
        <w:rPr>
          <w:rFonts w:ascii="仿宋" w:hAnsi="仿宋" w:eastAsia="仿宋" w:cs="Times New Roman"/>
          <w:kern w:val="0"/>
          <w:sz w:val="28"/>
          <w:szCs w:val="28"/>
          <w14:ligatures w14:val="none"/>
        </w:rPr>
      </w:pPr>
      <w:r>
        <w:rPr>
          <w:rFonts w:ascii="仿宋" w:hAnsi="仿宋" w:eastAsia="仿宋" w:cs="Times New Roman"/>
          <w:kern w:val="0"/>
          <w:sz w:val="28"/>
          <w:szCs w:val="28"/>
          <w14:ligatures w14:val="none"/>
        </w:rPr>
        <w:t>6</w:t>
      </w:r>
      <w:r>
        <w:rPr>
          <w:rFonts w:hint="eastAsia" w:ascii="仿宋" w:hAnsi="仿宋" w:eastAsia="仿宋" w:cs="Times New Roman"/>
          <w:kern w:val="0"/>
          <w:sz w:val="28"/>
          <w:szCs w:val="28"/>
          <w14:ligatures w14:val="none"/>
        </w:rPr>
        <w:t>、在参加本次采购活动前3年内，供应商未被列入“信用中国”网站(www.creditchina.gov.cn)失信被执行人、政府采购严重违法失信行为记录名单、重大税收违法失信主体和“中国政府采购”网站（www.ccgp.gov.cn）政府采购严重违法失信行为记录名单。分别提供查询结果网页截图并加盖供应商单位公章，查询时间以本公告发布之后日期为准</w:t>
      </w:r>
      <w:bookmarkEnd w:id="2"/>
      <w:r>
        <w:rPr>
          <w:rFonts w:hint="eastAsia" w:ascii="仿宋" w:hAnsi="仿宋" w:eastAsia="仿宋" w:cs="Times New Roman"/>
          <w:kern w:val="0"/>
          <w:sz w:val="28"/>
          <w:szCs w:val="28"/>
          <w14:ligatures w14:val="none"/>
        </w:rPr>
        <w:t>。</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562" w:firstLineChars="200"/>
        <w:textAlignment w:val="auto"/>
        <w:rPr>
          <w:rFonts w:hint="eastAsia" w:ascii="仿宋" w:hAnsi="仿宋" w:eastAsia="仿宋" w:cs="Times New Roman"/>
          <w:b/>
          <w:bCs/>
          <w:kern w:val="0"/>
          <w:sz w:val="28"/>
          <w:szCs w:val="28"/>
          <w14:ligatures w14:val="none"/>
        </w:rPr>
      </w:pPr>
      <w:r>
        <w:rPr>
          <w:rFonts w:hint="eastAsia" w:ascii="仿宋" w:hAnsi="仿宋" w:eastAsia="仿宋" w:cs="Times New Roman"/>
          <w:b/>
          <w:bCs/>
          <w:kern w:val="0"/>
          <w:sz w:val="28"/>
          <w:szCs w:val="28"/>
          <w14:ligatures w14:val="none"/>
        </w:rPr>
        <w:t>7、本项目特定资格条件：</w:t>
      </w:r>
    </w:p>
    <w:p>
      <w:pPr>
        <w:keepNext w:val="0"/>
        <w:keepLines w:val="0"/>
        <w:pageBreakBefore w:val="0"/>
        <w:widowControl w:val="0"/>
        <w:kinsoku w:val="0"/>
        <w:wordWrap/>
        <w:overflowPunct w:val="0"/>
        <w:topLinePunct w:val="0"/>
        <w:autoSpaceDE w:val="0"/>
        <w:autoSpaceDN w:val="0"/>
        <w:bidi w:val="0"/>
        <w:snapToGrid/>
        <w:spacing w:line="360" w:lineRule="auto"/>
        <w:ind w:firstLine="560" w:firstLineChars="200"/>
        <w:textAlignment w:val="auto"/>
        <w:rPr>
          <w:rFonts w:hint="eastAsia" w:ascii="仿宋" w:hAnsi="仿宋" w:eastAsia="仿宋" w:cs="Times New Roman"/>
          <w:kern w:val="0"/>
          <w:sz w:val="28"/>
          <w:szCs w:val="28"/>
          <w:lang w:eastAsia="zh-CN"/>
          <w14:ligatures w14:val="none"/>
        </w:rPr>
      </w:pPr>
      <w:r>
        <w:rPr>
          <w:rFonts w:hint="eastAsia" w:ascii="仿宋" w:hAnsi="仿宋" w:eastAsia="仿宋" w:cs="Times New Roman"/>
          <w:kern w:val="0"/>
          <w:sz w:val="28"/>
          <w:szCs w:val="28"/>
          <w14:ligatures w14:val="none"/>
        </w:rPr>
        <w:t>（</w:t>
      </w:r>
      <w:r>
        <w:rPr>
          <w:rFonts w:ascii="仿宋" w:hAnsi="仿宋" w:eastAsia="仿宋" w:cs="Times New Roman"/>
          <w:kern w:val="0"/>
          <w:sz w:val="28"/>
          <w:szCs w:val="28"/>
          <w14:ligatures w14:val="none"/>
        </w:rPr>
        <w:t>1</w:t>
      </w:r>
      <w:r>
        <w:rPr>
          <w:rFonts w:hint="eastAsia" w:ascii="仿宋" w:hAnsi="仿宋" w:eastAsia="仿宋" w:cs="Times New Roman"/>
          <w:kern w:val="0"/>
          <w:sz w:val="28"/>
          <w:szCs w:val="28"/>
          <w14:ligatures w14:val="none"/>
        </w:rPr>
        <w:t>）供应商须具备建设行政主管部门核发的建筑工程施工总承包叁级及以上资质</w:t>
      </w:r>
      <w:r>
        <w:rPr>
          <w:rFonts w:hint="eastAsia" w:ascii="仿宋" w:hAnsi="仿宋" w:eastAsia="仿宋" w:cs="Times New Roman"/>
          <w:kern w:val="0"/>
          <w:sz w:val="28"/>
          <w:szCs w:val="28"/>
          <w:lang w:eastAsia="zh-CN"/>
          <w14:ligatures w14:val="none"/>
        </w:rPr>
        <w:t>，</w:t>
      </w:r>
      <w:r>
        <w:rPr>
          <w:rFonts w:hint="eastAsia" w:ascii="仿宋" w:hAnsi="仿宋" w:eastAsia="仿宋" w:cs="Times New Roman"/>
          <w:kern w:val="0"/>
          <w:sz w:val="28"/>
          <w:szCs w:val="28"/>
          <w14:ligatures w14:val="none"/>
        </w:rPr>
        <w:t>或建筑装修装饰工程专业承包贰级及以上资质</w:t>
      </w:r>
      <w:r>
        <w:rPr>
          <w:rFonts w:hint="eastAsia" w:ascii="仿宋" w:hAnsi="仿宋" w:eastAsia="仿宋" w:cs="Times New Roman"/>
          <w:kern w:val="0"/>
          <w:sz w:val="28"/>
          <w:szCs w:val="28"/>
          <w:lang w:eastAsia="zh-CN"/>
          <w14:ligatures w14:val="none"/>
        </w:rPr>
        <w:t>，</w:t>
      </w:r>
      <w:r>
        <w:rPr>
          <w:rFonts w:hint="eastAsia" w:ascii="仿宋" w:hAnsi="仿宋" w:eastAsia="仿宋" w:cs="Times New Roman"/>
          <w:kern w:val="0"/>
          <w:sz w:val="28"/>
          <w:szCs w:val="28"/>
          <w14:ligatures w14:val="none"/>
        </w:rPr>
        <w:t>和有效的安全生产许可证</w:t>
      </w:r>
      <w:r>
        <w:rPr>
          <w:rFonts w:hint="eastAsia" w:ascii="仿宋" w:hAnsi="仿宋" w:eastAsia="仿宋" w:cs="Times New Roman"/>
          <w:kern w:val="0"/>
          <w:sz w:val="28"/>
          <w:szCs w:val="28"/>
          <w:lang w:eastAsia="zh-CN"/>
          <w14:ligatures w14:val="none"/>
        </w:rPr>
        <w:t>。</w:t>
      </w:r>
    </w:p>
    <w:p>
      <w:pPr>
        <w:keepNext w:val="0"/>
        <w:keepLines w:val="0"/>
        <w:pageBreakBefore w:val="0"/>
        <w:widowControl w:val="0"/>
        <w:kinsoku w:val="0"/>
        <w:wordWrap/>
        <w:overflowPunct w:val="0"/>
        <w:topLinePunct w:val="0"/>
        <w:autoSpaceDE w:val="0"/>
        <w:autoSpaceDN w:val="0"/>
        <w:bidi w:val="0"/>
        <w:snapToGrid/>
        <w:spacing w:line="360" w:lineRule="auto"/>
        <w:ind w:firstLine="560" w:firstLineChars="200"/>
        <w:textAlignment w:val="auto"/>
        <w:rPr>
          <w:rFonts w:ascii="仿宋" w:hAnsi="仿宋" w:eastAsia="仿宋" w:cs="Times New Roman"/>
          <w:b/>
          <w:bCs/>
          <w:kern w:val="0"/>
          <w:sz w:val="28"/>
          <w:szCs w:val="28"/>
          <w14:ligatures w14:val="none"/>
        </w:rPr>
      </w:pPr>
      <w:r>
        <w:rPr>
          <w:rFonts w:hint="eastAsia" w:ascii="仿宋" w:hAnsi="仿宋" w:eastAsia="仿宋" w:cs="Times New Roman"/>
          <w:kern w:val="0"/>
          <w:sz w:val="28"/>
          <w:szCs w:val="28"/>
          <w14:ligatures w14:val="none"/>
        </w:rPr>
        <w:t>（</w:t>
      </w:r>
      <w:r>
        <w:rPr>
          <w:rFonts w:ascii="仿宋" w:hAnsi="仿宋" w:eastAsia="仿宋" w:cs="Times New Roman"/>
          <w:kern w:val="0"/>
          <w:sz w:val="28"/>
          <w:szCs w:val="28"/>
          <w14:ligatures w14:val="none"/>
        </w:rPr>
        <w:t>2</w:t>
      </w:r>
      <w:r>
        <w:rPr>
          <w:rFonts w:hint="eastAsia" w:ascii="仿宋" w:hAnsi="仿宋" w:eastAsia="仿宋" w:cs="Times New Roman"/>
          <w:kern w:val="0"/>
          <w:sz w:val="28"/>
          <w:szCs w:val="28"/>
          <w14:ligatures w14:val="none"/>
        </w:rPr>
        <w:t>）供应商拟派项目经理须具备建筑工程专业二级及以上注册建造师资格证书和有效的安全生产考核合格证书（B证），且未担任其他在建项目的项目经理；拟派本项目的技术负责人须具备工程类相关专业中级及以上技术职称；拟投入本项目的其他管理人员（施工员、材料员、安全员、质量员、资料员）须具备合格有效的岗位证书。</w:t>
      </w:r>
    </w:p>
    <w:p>
      <w:pPr>
        <w:keepNext w:val="0"/>
        <w:keepLines w:val="0"/>
        <w:pageBreakBefore w:val="0"/>
        <w:widowControl w:val="0"/>
        <w:kinsoku w:val="0"/>
        <w:wordWrap/>
        <w:overflowPunct w:val="0"/>
        <w:topLinePunct w:val="0"/>
        <w:autoSpaceDE w:val="0"/>
        <w:autoSpaceDN w:val="0"/>
        <w:bidi w:val="0"/>
        <w:snapToGrid/>
        <w:spacing w:line="360" w:lineRule="auto"/>
        <w:ind w:firstLine="560" w:firstLineChars="200"/>
        <w:textAlignment w:val="auto"/>
        <w:rPr>
          <w:rFonts w:ascii="仿宋" w:hAnsi="仿宋" w:eastAsia="仿宋" w:cs="Times New Roman"/>
          <w:b/>
          <w:bCs/>
          <w:kern w:val="0"/>
          <w:sz w:val="28"/>
          <w:szCs w:val="28"/>
          <w14:ligatures w14:val="none"/>
        </w:rPr>
      </w:pPr>
      <w:r>
        <w:rPr>
          <w:rFonts w:hint="eastAsia" w:ascii="仿宋" w:hAnsi="仿宋" w:eastAsia="仿宋" w:cs="Times New Roman"/>
          <w:kern w:val="0"/>
          <w:sz w:val="28"/>
          <w:szCs w:val="28"/>
          <w14:ligatures w14:val="none"/>
        </w:rPr>
        <w:t xml:space="preserve"> </w:t>
      </w:r>
      <w:r>
        <w:rPr>
          <w:rFonts w:hint="eastAsia" w:ascii="仿宋" w:hAnsi="仿宋" w:eastAsia="仿宋" w:cs="Times New Roman"/>
          <w:b/>
          <w:bCs/>
          <w:kern w:val="0"/>
          <w:sz w:val="28"/>
          <w:szCs w:val="28"/>
          <w14:ligatures w14:val="none"/>
        </w:rPr>
        <w:t>四、获取采购文件</w:t>
      </w:r>
    </w:p>
    <w:p>
      <w:pPr>
        <w:keepNext w:val="0"/>
        <w:keepLines w:val="0"/>
        <w:pageBreakBefore w:val="0"/>
        <w:widowControl w:val="0"/>
        <w:kinsoku w:val="0"/>
        <w:wordWrap/>
        <w:overflowPunct w:val="0"/>
        <w:topLinePunct w:val="0"/>
        <w:autoSpaceDE w:val="0"/>
        <w:autoSpaceDN w:val="0"/>
        <w:bidi w:val="0"/>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1、报名时间：2023年</w:t>
      </w:r>
      <w:r>
        <w:rPr>
          <w:rFonts w:hint="eastAsia" w:ascii="仿宋" w:hAnsi="仿宋" w:eastAsia="仿宋" w:cs="Times New Roman"/>
          <w:kern w:val="0"/>
          <w:sz w:val="28"/>
          <w:szCs w:val="28"/>
          <w:lang w:val="en-US" w:eastAsia="zh-CN"/>
          <w14:ligatures w14:val="none"/>
        </w:rPr>
        <w:t>5</w:t>
      </w:r>
      <w:r>
        <w:rPr>
          <w:rFonts w:hint="eastAsia" w:ascii="仿宋" w:hAnsi="仿宋" w:eastAsia="仿宋" w:cs="Times New Roman"/>
          <w:kern w:val="0"/>
          <w:sz w:val="28"/>
          <w:szCs w:val="28"/>
          <w14:ligatures w14:val="none"/>
        </w:rPr>
        <w:t>月</w:t>
      </w:r>
      <w:r>
        <w:rPr>
          <w:rFonts w:hint="eastAsia" w:ascii="仿宋" w:hAnsi="仿宋" w:eastAsia="仿宋" w:cs="Times New Roman"/>
          <w:kern w:val="0"/>
          <w:sz w:val="28"/>
          <w:szCs w:val="28"/>
          <w:lang w:val="en-US" w:eastAsia="zh-CN"/>
          <w14:ligatures w14:val="none"/>
        </w:rPr>
        <w:t>6</w:t>
      </w:r>
      <w:r>
        <w:rPr>
          <w:rFonts w:hint="eastAsia" w:ascii="仿宋" w:hAnsi="仿宋" w:eastAsia="仿宋" w:cs="Times New Roman"/>
          <w:kern w:val="0"/>
          <w:sz w:val="28"/>
          <w:szCs w:val="28"/>
          <w14:ligatures w14:val="none"/>
        </w:rPr>
        <w:t>日</w:t>
      </w:r>
      <w:r>
        <w:rPr>
          <w:rFonts w:hint="eastAsia" w:ascii="黑体" w:hAnsi="黑体" w:eastAsia="黑体" w:cs="Times New Roman"/>
          <w:kern w:val="0"/>
          <w:sz w:val="28"/>
          <w:szCs w:val="28"/>
          <w14:ligatures w14:val="none"/>
        </w:rPr>
        <w:t>～</w:t>
      </w:r>
      <w:r>
        <w:rPr>
          <w:rFonts w:hint="eastAsia" w:ascii="仿宋" w:hAnsi="仿宋" w:eastAsia="仿宋" w:cs="Times New Roman"/>
          <w:kern w:val="0"/>
          <w:sz w:val="28"/>
          <w:szCs w:val="28"/>
          <w14:ligatures w14:val="none"/>
        </w:rPr>
        <w:t>2023年</w:t>
      </w:r>
      <w:r>
        <w:rPr>
          <w:rFonts w:hint="eastAsia" w:ascii="仿宋" w:hAnsi="仿宋" w:eastAsia="仿宋" w:cs="Times New Roman"/>
          <w:kern w:val="0"/>
          <w:sz w:val="28"/>
          <w:szCs w:val="28"/>
          <w:lang w:val="en-US" w:eastAsia="zh-CN"/>
          <w14:ligatures w14:val="none"/>
        </w:rPr>
        <w:t>5</w:t>
      </w:r>
      <w:r>
        <w:rPr>
          <w:rFonts w:hint="eastAsia" w:ascii="仿宋" w:hAnsi="仿宋" w:eastAsia="仿宋" w:cs="Times New Roman"/>
          <w:kern w:val="0"/>
          <w:sz w:val="28"/>
          <w:szCs w:val="28"/>
          <w14:ligatures w14:val="none"/>
        </w:rPr>
        <w:t>月</w:t>
      </w:r>
      <w:r>
        <w:rPr>
          <w:rFonts w:hint="eastAsia" w:ascii="仿宋" w:hAnsi="仿宋" w:eastAsia="仿宋" w:cs="Times New Roman"/>
          <w:kern w:val="0"/>
          <w:sz w:val="28"/>
          <w:szCs w:val="28"/>
          <w:lang w:val="en-US" w:eastAsia="zh-CN"/>
          <w14:ligatures w14:val="none"/>
        </w:rPr>
        <w:t>10</w:t>
      </w:r>
      <w:r>
        <w:rPr>
          <w:rFonts w:hint="eastAsia" w:ascii="仿宋" w:hAnsi="仿宋" w:eastAsia="仿宋" w:cs="Times New Roman"/>
          <w:kern w:val="0"/>
          <w:sz w:val="28"/>
          <w:szCs w:val="28"/>
          <w14:ligatures w14:val="none"/>
        </w:rPr>
        <w:t>日，周一至周五，上午8:00～1</w:t>
      </w:r>
      <w:r>
        <w:rPr>
          <w:rFonts w:ascii="仿宋" w:hAnsi="仿宋" w:eastAsia="仿宋" w:cs="Times New Roman"/>
          <w:kern w:val="0"/>
          <w:sz w:val="28"/>
          <w:szCs w:val="28"/>
          <w14:ligatures w14:val="none"/>
        </w:rPr>
        <w:t>1</w:t>
      </w:r>
      <w:r>
        <w:rPr>
          <w:rFonts w:hint="eastAsia" w:ascii="仿宋" w:hAnsi="仿宋" w:eastAsia="仿宋" w:cs="Times New Roman"/>
          <w:kern w:val="0"/>
          <w:sz w:val="28"/>
          <w:szCs w:val="28"/>
          <w14:ligatures w14:val="none"/>
        </w:rPr>
        <w:t>:</w:t>
      </w:r>
      <w:r>
        <w:rPr>
          <w:rFonts w:ascii="仿宋" w:hAnsi="仿宋" w:eastAsia="仿宋" w:cs="Times New Roman"/>
          <w:kern w:val="0"/>
          <w:sz w:val="28"/>
          <w:szCs w:val="28"/>
          <w14:ligatures w14:val="none"/>
        </w:rPr>
        <w:t>3</w:t>
      </w:r>
      <w:r>
        <w:rPr>
          <w:rFonts w:hint="eastAsia" w:ascii="仿宋" w:hAnsi="仿宋" w:eastAsia="仿宋" w:cs="Times New Roman"/>
          <w:kern w:val="0"/>
          <w:sz w:val="28"/>
          <w:szCs w:val="28"/>
          <w14:ligatures w14:val="none"/>
        </w:rPr>
        <w:t>0，下午14:30～17:</w:t>
      </w:r>
      <w:r>
        <w:rPr>
          <w:rFonts w:ascii="仿宋" w:hAnsi="仿宋" w:eastAsia="仿宋" w:cs="Times New Roman"/>
          <w:kern w:val="0"/>
          <w:sz w:val="28"/>
          <w:szCs w:val="28"/>
          <w14:ligatures w14:val="none"/>
        </w:rPr>
        <w:t>0</w:t>
      </w:r>
      <w:r>
        <w:rPr>
          <w:rFonts w:hint="eastAsia" w:ascii="仿宋" w:hAnsi="仿宋" w:eastAsia="仿宋" w:cs="Times New Roman"/>
          <w:kern w:val="0"/>
          <w:sz w:val="28"/>
          <w:szCs w:val="28"/>
          <w14:ligatures w14:val="none"/>
        </w:rPr>
        <w:t>0；可网上直接报名（报名资料采用pdf格式，文件名：</w:t>
      </w:r>
      <w:r>
        <w:rPr>
          <w:rFonts w:hint="eastAsia" w:cs="Times New Roman"/>
          <w:b/>
          <w:bCs/>
          <w:kern w:val="0"/>
          <w:sz w:val="28"/>
          <w:szCs w:val="28"/>
          <w14:ligatures w14:val="none"/>
        </w:rPr>
        <w:t>供应商+项目</w:t>
      </w:r>
      <w:r>
        <w:rPr>
          <w:rFonts w:hint="eastAsia" w:ascii="仿宋" w:hAnsi="仿宋" w:eastAsia="仿宋" w:cs="Times New Roman"/>
          <w:kern w:val="0"/>
          <w:sz w:val="28"/>
          <w:szCs w:val="28"/>
          <w14:ligatures w14:val="none"/>
        </w:rPr>
        <w:t>）。</w:t>
      </w:r>
    </w:p>
    <w:p>
      <w:pPr>
        <w:keepNext w:val="0"/>
        <w:keepLines w:val="0"/>
        <w:pageBreakBefore w:val="0"/>
        <w:widowControl w:val="0"/>
        <w:kinsoku w:val="0"/>
        <w:wordWrap/>
        <w:overflowPunct w:val="0"/>
        <w:topLinePunct w:val="0"/>
        <w:autoSpaceDE w:val="0"/>
        <w:autoSpaceDN w:val="0"/>
        <w:bidi w:val="0"/>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2、报名地址：十堰市妇幼保健院行政楼南楼三楼招标办312室（十堰市茅箭区林荫大道256号）</w:t>
      </w:r>
    </w:p>
    <w:p>
      <w:pPr>
        <w:keepNext w:val="0"/>
        <w:keepLines w:val="0"/>
        <w:pageBreakBefore w:val="0"/>
        <w:widowControl w:val="0"/>
        <w:kinsoku w:val="0"/>
        <w:wordWrap/>
        <w:overflowPunct w:val="0"/>
        <w:topLinePunct w:val="0"/>
        <w:autoSpaceDE w:val="0"/>
        <w:autoSpaceDN w:val="0"/>
        <w:bidi w:val="0"/>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3、磋商文件获取方式：</w:t>
      </w:r>
      <w:r>
        <w:rPr>
          <w:rFonts w:hint="eastAsia" w:ascii="仿宋" w:hAnsi="仿宋" w:eastAsia="仿宋"/>
          <w:color w:val="000000"/>
          <w:sz w:val="30"/>
          <w:szCs w:val="30"/>
          <w:shd w:val="clear" w:color="auto" w:fill="FFFFFF"/>
        </w:rPr>
        <w:t>资格预审通过后会将磋商文件发送到项目联系人邮箱并电话告知，亦可现场领取。</w:t>
      </w:r>
    </w:p>
    <w:p>
      <w:pPr>
        <w:keepNext w:val="0"/>
        <w:keepLines w:val="0"/>
        <w:pageBreakBefore w:val="0"/>
        <w:widowControl w:val="0"/>
        <w:kinsoku w:val="0"/>
        <w:wordWrap/>
        <w:overflowPunct w:val="0"/>
        <w:topLinePunct w:val="0"/>
        <w:autoSpaceDE w:val="0"/>
        <w:autoSpaceDN w:val="0"/>
        <w:bidi w:val="0"/>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4、</w:t>
      </w:r>
      <w:r>
        <w:rPr>
          <w:rFonts w:hint="eastAsia" w:ascii="仿宋" w:hAnsi="仿宋" w:eastAsia="仿宋"/>
          <w:color w:val="000000"/>
          <w:sz w:val="30"/>
          <w:szCs w:val="30"/>
          <w:shd w:val="clear" w:color="auto" w:fill="FFFFFF"/>
        </w:rPr>
        <w:t>请各潜在供应商密切留意本网站最新公告、通知。</w:t>
      </w:r>
    </w:p>
    <w:p>
      <w:pPr>
        <w:keepNext w:val="0"/>
        <w:keepLines w:val="0"/>
        <w:pageBreakBefore w:val="0"/>
        <w:widowControl w:val="0"/>
        <w:kinsoku w:val="0"/>
        <w:wordWrap/>
        <w:overflowPunct w:val="0"/>
        <w:topLinePunct w:val="0"/>
        <w:autoSpaceDE w:val="0"/>
        <w:autoSpaceDN w:val="0"/>
        <w:bidi w:val="0"/>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联系人：苏老师</w:t>
      </w:r>
      <w:r>
        <w:rPr>
          <w:rFonts w:hint="eastAsia" w:ascii="仿宋" w:hAnsi="仿宋" w:eastAsia="仿宋" w:cs="Times New Roman"/>
          <w:kern w:val="0"/>
          <w:sz w:val="28"/>
          <w:szCs w:val="28"/>
          <w:lang w:val="en-US" w:eastAsia="zh-CN"/>
          <w14:ligatures w14:val="none"/>
        </w:rPr>
        <w:t xml:space="preserve">        </w:t>
      </w:r>
      <w:r>
        <w:rPr>
          <w:rFonts w:hint="eastAsia" w:ascii="仿宋" w:hAnsi="仿宋" w:eastAsia="仿宋" w:cs="Times New Roman"/>
          <w:kern w:val="0"/>
          <w:sz w:val="28"/>
          <w:szCs w:val="28"/>
          <w14:ligatures w14:val="none"/>
        </w:rPr>
        <w:t>联系电话：0719-8663342</w:t>
      </w:r>
    </w:p>
    <w:p>
      <w:pPr>
        <w:keepNext w:val="0"/>
        <w:keepLines w:val="0"/>
        <w:pageBreakBefore w:val="0"/>
        <w:widowControl w:val="0"/>
        <w:kinsoku w:val="0"/>
        <w:wordWrap/>
        <w:overflowPunct w:val="0"/>
        <w:topLinePunct w:val="0"/>
        <w:autoSpaceDE w:val="0"/>
        <w:autoSpaceDN w:val="0"/>
        <w:bidi w:val="0"/>
        <w:snapToGrid/>
        <w:spacing w:line="360" w:lineRule="auto"/>
        <w:ind w:firstLine="567" w:firstLineChars="189"/>
        <w:textAlignment w:val="auto"/>
        <w:rPr>
          <w:rFonts w:ascii="仿宋" w:hAnsi="仿宋" w:eastAsia="仿宋" w:cs="Times New Roman"/>
          <w:kern w:val="0"/>
          <w:sz w:val="28"/>
          <w:szCs w:val="28"/>
          <w14:ligatures w14:val="none"/>
        </w:rPr>
      </w:pPr>
      <w:r>
        <w:rPr>
          <w:rFonts w:hint="eastAsia" w:ascii="仿宋" w:hAnsi="仿宋" w:eastAsia="仿宋"/>
          <w:color w:val="000000"/>
          <w:sz w:val="30"/>
          <w:szCs w:val="30"/>
        </w:rPr>
        <w:t>邮编：442000</w:t>
      </w:r>
      <w:r>
        <w:rPr>
          <w:rFonts w:hint="eastAsia" w:ascii="仿宋" w:hAnsi="仿宋" w:eastAsia="仿宋"/>
          <w:color w:val="000000"/>
          <w:sz w:val="30"/>
          <w:szCs w:val="30"/>
          <w:lang w:val="en-US" w:eastAsia="zh-CN"/>
        </w:rPr>
        <w:t xml:space="preserve">        </w:t>
      </w:r>
      <w:r>
        <w:rPr>
          <w:rFonts w:hint="eastAsia" w:ascii="仿宋" w:hAnsi="仿宋" w:eastAsia="仿宋" w:cs="Times New Roman"/>
          <w:kern w:val="0"/>
          <w:sz w:val="28"/>
          <w:szCs w:val="28"/>
          <w14:ligatures w14:val="none"/>
        </w:rPr>
        <w:t>邮箱：syfyzbb@163.com</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网址：</w:t>
      </w:r>
      <w:r>
        <w:fldChar w:fldCharType="begin"/>
      </w:r>
      <w:r>
        <w:instrText xml:space="preserve"> HYPERLINK "http://hbsyfy.com/index.html" </w:instrText>
      </w:r>
      <w:r>
        <w:fldChar w:fldCharType="separate"/>
      </w:r>
      <w:r>
        <w:rPr>
          <w:rStyle w:val="13"/>
          <w:sz w:val="28"/>
          <w:szCs w:val="28"/>
        </w:rPr>
        <w:t>湖北十堰妇幼保健院 (hbsyfy.com)</w:t>
      </w:r>
      <w:r>
        <w:rPr>
          <w:rStyle w:val="13"/>
          <w:sz w:val="28"/>
          <w:szCs w:val="28"/>
        </w:rPr>
        <w:fldChar w:fldCharType="end"/>
      </w:r>
      <w:r>
        <w:rPr>
          <w:sz w:val="28"/>
          <w:szCs w:val="28"/>
        </w:rPr>
        <w:t xml:space="preserve">  </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 xml:space="preserve"> </w:t>
      </w:r>
      <w:r>
        <w:rPr>
          <w:rFonts w:ascii="仿宋" w:hAnsi="仿宋" w:eastAsia="仿宋" w:cs="Times New Roman"/>
          <w:kern w:val="0"/>
          <w:sz w:val="28"/>
          <w:szCs w:val="28"/>
          <w14:ligatures w14:val="none"/>
        </w:rPr>
        <w:t xml:space="preserve"> </w:t>
      </w:r>
      <w:r>
        <w:rPr>
          <w:rFonts w:hint="eastAsia" w:ascii="仿宋" w:hAnsi="仿宋" w:eastAsia="仿宋" w:cs="Times New Roman"/>
          <w:kern w:val="0"/>
          <w:sz w:val="28"/>
          <w:szCs w:val="28"/>
          <w14:ligatures w14:val="none"/>
        </w:rPr>
        <w:t xml:space="preserve">或 </w:t>
      </w:r>
      <w:r>
        <w:rPr>
          <w:rFonts w:ascii="仿宋" w:hAnsi="仿宋" w:eastAsia="仿宋" w:cs="Times New Roman"/>
          <w:kern w:val="0"/>
          <w:sz w:val="28"/>
          <w:szCs w:val="28"/>
          <w14:ligatures w14:val="none"/>
        </w:rPr>
        <w:t xml:space="preserve"> </w:t>
      </w:r>
      <w:r>
        <w:rPr>
          <w:rFonts w:hint="eastAsia" w:ascii="仿宋" w:hAnsi="仿宋" w:eastAsia="仿宋" w:cs="Times New Roman"/>
          <w:kern w:val="0"/>
          <w:sz w:val="28"/>
          <w:szCs w:val="28"/>
          <w14:ligatures w14:val="none"/>
        </w:rPr>
        <w:t>http://www.hbsyfy.com/</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firstLine="560" w:firstLineChars="200"/>
        <w:textAlignment w:val="auto"/>
        <w:rPr>
          <w:rFonts w:ascii="仿宋" w:hAnsi="仿宋" w:eastAsia="仿宋" w:cs="Times New Roman"/>
          <w:kern w:val="0"/>
          <w:sz w:val="28"/>
          <w:szCs w:val="28"/>
          <w14:ligatures w14:val="none"/>
        </w:rPr>
      </w:pPr>
    </w:p>
    <w:p>
      <w:pPr>
        <w:keepNext w:val="0"/>
        <w:keepLines w:val="0"/>
        <w:pageBreakBefore w:val="0"/>
        <w:widowControl w:val="0"/>
        <w:kinsoku w:val="0"/>
        <w:wordWrap/>
        <w:overflowPunct w:val="0"/>
        <w:topLinePunct w:val="0"/>
        <w:autoSpaceDE w:val="0"/>
        <w:autoSpaceDN w:val="0"/>
        <w:bidi w:val="0"/>
        <w:adjustRightInd w:val="0"/>
        <w:snapToGrid/>
        <w:spacing w:line="360" w:lineRule="auto"/>
        <w:ind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14:ligatures w14:val="none"/>
        </w:rPr>
        <w:t>附件：</w:t>
      </w:r>
      <w:r>
        <w:rPr>
          <w:rFonts w:hint="eastAsia" w:ascii="仿宋" w:hAnsi="仿宋" w:eastAsia="仿宋" w:cs="Times New Roman"/>
          <w:kern w:val="0"/>
          <w:sz w:val="28"/>
          <w:szCs w:val="28"/>
          <w:lang w:val="en-US" w:eastAsia="zh-CN"/>
          <w14:ligatures w14:val="none"/>
        </w:rPr>
        <w:t>1、</w:t>
      </w:r>
      <w:r>
        <w:rPr>
          <w:rFonts w:hint="eastAsia" w:ascii="仿宋" w:hAnsi="仿宋" w:eastAsia="仿宋" w:cs="Times New Roman"/>
          <w:kern w:val="0"/>
          <w:sz w:val="28"/>
          <w:szCs w:val="28"/>
          <w14:ligatures w14:val="none"/>
        </w:rPr>
        <w:t>供应商报名登记表</w:t>
      </w:r>
    </w:p>
    <w:p>
      <w:pPr>
        <w:keepNext w:val="0"/>
        <w:keepLines w:val="0"/>
        <w:pageBreakBefore w:val="0"/>
        <w:widowControl w:val="0"/>
        <w:numPr>
          <w:ilvl w:val="0"/>
          <w:numId w:val="1"/>
        </w:numPr>
        <w:kinsoku w:val="0"/>
        <w:wordWrap/>
        <w:overflowPunct w:val="0"/>
        <w:topLinePunct w:val="0"/>
        <w:autoSpaceDE w:val="0"/>
        <w:autoSpaceDN w:val="0"/>
        <w:bidi w:val="0"/>
        <w:adjustRightInd w:val="0"/>
        <w:snapToGrid/>
        <w:spacing w:line="360" w:lineRule="auto"/>
        <w:ind w:left="1400" w:leftChars="0" w:firstLine="0" w:firstLineChars="0"/>
        <w:textAlignment w:val="auto"/>
        <w:rPr>
          <w:rFonts w:hint="eastAsia" w:ascii="仿宋" w:hAnsi="仿宋" w:eastAsia="仿宋" w:cs="Times New Roman"/>
          <w:kern w:val="0"/>
          <w:sz w:val="28"/>
          <w:szCs w:val="28"/>
          <w:lang w:val="en-US" w:eastAsia="zh-CN"/>
          <w14:ligatures w14:val="none"/>
        </w:rPr>
      </w:pPr>
      <w:r>
        <w:rPr>
          <w:rFonts w:hint="eastAsia" w:ascii="仿宋" w:hAnsi="仿宋" w:eastAsia="仿宋" w:cs="Times New Roman"/>
          <w:kern w:val="0"/>
          <w:sz w:val="28"/>
          <w:szCs w:val="28"/>
          <w:lang w:val="en-US" w:eastAsia="zh-CN"/>
          <w14:ligatures w14:val="none"/>
        </w:rPr>
        <w:t>教培楼等改造修缮工程.变更图纸</w:t>
      </w:r>
    </w:p>
    <w:p>
      <w:pPr>
        <w:keepNext w:val="0"/>
        <w:keepLines w:val="0"/>
        <w:pageBreakBefore w:val="0"/>
        <w:widowControl w:val="0"/>
        <w:numPr>
          <w:ilvl w:val="0"/>
          <w:numId w:val="1"/>
        </w:numPr>
        <w:kinsoku w:val="0"/>
        <w:wordWrap/>
        <w:overflowPunct w:val="0"/>
        <w:topLinePunct w:val="0"/>
        <w:autoSpaceDE w:val="0"/>
        <w:autoSpaceDN w:val="0"/>
        <w:bidi w:val="0"/>
        <w:adjustRightInd w:val="0"/>
        <w:snapToGrid/>
        <w:spacing w:line="360" w:lineRule="auto"/>
        <w:ind w:left="1400" w:leftChars="0" w:firstLine="0" w:firstLineChars="0"/>
        <w:textAlignment w:val="auto"/>
        <w:rPr>
          <w:rFonts w:hint="default" w:ascii="仿宋" w:hAnsi="仿宋" w:eastAsia="仿宋" w:cs="Times New Roman"/>
          <w:kern w:val="0"/>
          <w:sz w:val="28"/>
          <w:szCs w:val="28"/>
          <w:lang w:val="en-US" w:eastAsia="zh-CN"/>
          <w14:ligatures w14:val="none"/>
        </w:rPr>
      </w:pPr>
      <w:r>
        <w:rPr>
          <w:rFonts w:hint="default" w:ascii="仿宋" w:hAnsi="仿宋" w:eastAsia="仿宋" w:cs="Times New Roman"/>
          <w:kern w:val="0"/>
          <w:sz w:val="28"/>
          <w:szCs w:val="28"/>
          <w:lang w:val="en-US" w:eastAsia="zh-CN"/>
          <w14:ligatures w14:val="none"/>
        </w:rPr>
        <w:t>教培楼等改造修缮工程</w:t>
      </w:r>
      <w:r>
        <w:rPr>
          <w:rFonts w:hint="eastAsia" w:ascii="仿宋" w:hAnsi="仿宋" w:eastAsia="仿宋" w:cs="Times New Roman"/>
          <w:kern w:val="0"/>
          <w:sz w:val="28"/>
          <w:szCs w:val="28"/>
          <w:lang w:val="en-US" w:eastAsia="zh-CN"/>
          <w14:ligatures w14:val="none"/>
        </w:rPr>
        <w:t>.工程量清单</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jc w:val="both"/>
        <w:textAlignment w:val="auto"/>
        <w:rPr>
          <w:rFonts w:hint="eastAsia" w:ascii="仿宋" w:hAnsi="仿宋" w:eastAsia="仿宋" w:cs="Times New Roman"/>
          <w:kern w:val="0"/>
          <w:sz w:val="28"/>
          <w:szCs w:val="28"/>
          <w:lang w:val="en-US" w:eastAsia="zh-CN"/>
          <w14:ligatures w14:val="none"/>
        </w:rPr>
      </w:pP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jc w:val="both"/>
        <w:textAlignment w:val="auto"/>
        <w:rPr>
          <w:rFonts w:hint="default" w:ascii="仿宋" w:hAnsi="仿宋" w:eastAsia="仿宋" w:cs="Times New Roman"/>
          <w:kern w:val="0"/>
          <w:sz w:val="28"/>
          <w:szCs w:val="28"/>
          <w:lang w:val="en-US" w:eastAsia="zh-CN"/>
          <w14:ligatures w14:val="none"/>
        </w:rPr>
      </w:pPr>
    </w:p>
    <w:p>
      <w:pPr>
        <w:keepNext w:val="0"/>
        <w:keepLines w:val="0"/>
        <w:pageBreakBefore w:val="0"/>
        <w:widowControl w:val="0"/>
        <w:kinsoku w:val="0"/>
        <w:wordWrap/>
        <w:overflowPunct w:val="0"/>
        <w:topLinePunct w:val="0"/>
        <w:autoSpaceDE w:val="0"/>
        <w:autoSpaceDN w:val="0"/>
        <w:bidi w:val="0"/>
        <w:adjustRightInd w:val="0"/>
        <w:snapToGrid/>
        <w:spacing w:line="360" w:lineRule="auto"/>
        <w:jc w:val="right"/>
        <w:textAlignment w:val="auto"/>
      </w:pPr>
      <w:r>
        <w:rPr>
          <w:rFonts w:ascii="仿宋" w:hAnsi="仿宋" w:eastAsia="仿宋" w:cs="Times New Roman"/>
          <w:kern w:val="0"/>
          <w:sz w:val="28"/>
          <w:szCs w:val="28"/>
          <w14:ligatures w14:val="none"/>
        </w:rPr>
        <w:t>202</w:t>
      </w:r>
      <w:r>
        <w:rPr>
          <w:rFonts w:hint="eastAsia" w:ascii="仿宋" w:hAnsi="仿宋" w:eastAsia="仿宋" w:cs="Times New Roman"/>
          <w:kern w:val="0"/>
          <w:sz w:val="28"/>
          <w:szCs w:val="28"/>
          <w:lang w:val="en-US" w:eastAsia="zh-CN"/>
          <w14:ligatures w14:val="none"/>
        </w:rPr>
        <w:t>4</w:t>
      </w:r>
      <w:r>
        <w:rPr>
          <w:rFonts w:ascii="仿宋" w:hAnsi="仿宋" w:eastAsia="仿宋" w:cs="Times New Roman"/>
          <w:kern w:val="0"/>
          <w:sz w:val="28"/>
          <w:szCs w:val="28"/>
          <w14:ligatures w14:val="none"/>
        </w:rPr>
        <w:t>年</w:t>
      </w:r>
      <w:r>
        <w:rPr>
          <w:rFonts w:hint="eastAsia" w:ascii="仿宋" w:hAnsi="仿宋" w:eastAsia="仿宋" w:cs="Times New Roman"/>
          <w:kern w:val="0"/>
          <w:sz w:val="28"/>
          <w:szCs w:val="28"/>
          <w:lang w:val="en-US" w:eastAsia="zh-CN"/>
          <w14:ligatures w14:val="none"/>
        </w:rPr>
        <w:t>5</w:t>
      </w:r>
      <w:r>
        <w:rPr>
          <w:rFonts w:ascii="仿宋" w:hAnsi="仿宋" w:eastAsia="仿宋" w:cs="Times New Roman"/>
          <w:kern w:val="0"/>
          <w:sz w:val="28"/>
          <w:szCs w:val="28"/>
          <w14:ligatures w14:val="none"/>
        </w:rPr>
        <w:t>月</w:t>
      </w:r>
      <w:r>
        <w:rPr>
          <w:rFonts w:hint="eastAsia" w:ascii="仿宋" w:hAnsi="仿宋" w:eastAsia="仿宋" w:cs="Times New Roman"/>
          <w:kern w:val="0"/>
          <w:sz w:val="28"/>
          <w:szCs w:val="28"/>
          <w:lang w:val="en-US" w:eastAsia="zh-CN"/>
          <w14:ligatures w14:val="none"/>
        </w:rPr>
        <w:t>6</w:t>
      </w:r>
      <w:r>
        <w:rPr>
          <w:rFonts w:ascii="仿宋" w:hAnsi="仿宋" w:eastAsia="仿宋" w:cs="Times New Roman"/>
          <w:kern w:val="0"/>
          <w:sz w:val="28"/>
          <w:szCs w:val="28"/>
          <w14:ligatures w14:val="none"/>
        </w:rPr>
        <w:t>日</w:t>
      </w:r>
    </w:p>
    <w:p>
      <w:pPr>
        <w:pStyle w:val="2"/>
        <w:jc w:val="left"/>
      </w:pPr>
    </w:p>
    <w:p>
      <w:pPr>
        <w:widowControl/>
        <w:jc w:val="left"/>
        <w:rPr>
          <w:rFonts w:ascii="Cambria" w:hAnsi="Cambria"/>
          <w:b/>
          <w:bCs/>
          <w:sz w:val="32"/>
          <w:szCs w:val="32"/>
        </w:rPr>
      </w:pPr>
      <w:r>
        <w:br w:type="page"/>
      </w:r>
    </w:p>
    <w:p>
      <w:pPr>
        <w:adjustRightInd w:val="0"/>
        <w:spacing w:line="1000" w:lineRule="exact"/>
        <w:jc w:val="center"/>
        <w:rPr>
          <w:rFonts w:ascii="仿宋" w:hAnsi="仿宋" w:eastAsia="仿宋" w:cs="仿宋_GB2312"/>
          <w:b/>
          <w:sz w:val="44"/>
          <w:szCs w:val="44"/>
        </w:rPr>
      </w:pPr>
      <w:r>
        <w:rPr>
          <w:rFonts w:hint="eastAsia" w:ascii="仿宋" w:hAnsi="仿宋" w:eastAsia="仿宋" w:cs="仿宋_GB2312"/>
          <w:b/>
          <w:sz w:val="44"/>
          <w:szCs w:val="44"/>
        </w:rPr>
        <w:t xml:space="preserve">第二部分 </w:t>
      </w:r>
      <w:r>
        <w:rPr>
          <w:rFonts w:ascii="仿宋" w:hAnsi="仿宋" w:eastAsia="仿宋" w:cs="仿宋_GB2312"/>
          <w:b/>
          <w:sz w:val="44"/>
          <w:szCs w:val="44"/>
        </w:rPr>
        <w:t xml:space="preserve"> </w:t>
      </w:r>
      <w:r>
        <w:rPr>
          <w:rFonts w:hint="eastAsia" w:ascii="仿宋" w:hAnsi="仿宋" w:eastAsia="仿宋" w:cs="仿宋_GB2312"/>
          <w:b/>
          <w:sz w:val="44"/>
          <w:szCs w:val="44"/>
        </w:rPr>
        <w:t>采购内容及要求</w:t>
      </w:r>
    </w:p>
    <w:p>
      <w:pPr>
        <w:pStyle w:val="2"/>
        <w:spacing w:before="0" w:after="0"/>
        <w:jc w:val="both"/>
        <w:outlineLvl w:val="9"/>
        <w:rPr>
          <w:rFonts w:ascii="仿宋" w:hAnsi="仿宋" w:eastAsia="仿宋"/>
        </w:rPr>
      </w:pPr>
    </w:p>
    <w:p>
      <w:pPr>
        <w:kinsoku w:val="0"/>
        <w:overflowPunct w:val="0"/>
        <w:autoSpaceDE w:val="0"/>
        <w:autoSpaceDN w:val="0"/>
        <w:adjustRightIn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一、总则</w:t>
      </w:r>
    </w:p>
    <w:p>
      <w:pPr>
        <w:kinsoku w:val="0"/>
        <w:overflowPunct w:val="0"/>
        <w:autoSpaceDE w:val="0"/>
        <w:autoSpaceDN w:val="0"/>
        <w:adjustRightIn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.1  本竞争性</w:t>
      </w:r>
      <w:r>
        <w:rPr>
          <w:rFonts w:hint="eastAsia" w:ascii="仿宋" w:hAnsi="仿宋" w:eastAsia="仿宋" w:cs="仿宋_GB2312"/>
          <w:sz w:val="28"/>
          <w:szCs w:val="28"/>
        </w:rPr>
        <w:t>磋商</w:t>
      </w:r>
      <w:r>
        <w:rPr>
          <w:rFonts w:ascii="仿宋" w:hAnsi="仿宋" w:eastAsia="仿宋" w:cs="仿宋_GB2312"/>
          <w:sz w:val="28"/>
          <w:szCs w:val="28"/>
        </w:rPr>
        <w:t>文件仅适用于本次采购项目。</w:t>
      </w:r>
    </w:p>
    <w:p>
      <w:pPr>
        <w:kinsoku w:val="0"/>
        <w:overflowPunct w:val="0"/>
        <w:autoSpaceDE w:val="0"/>
        <w:autoSpaceDN w:val="0"/>
        <w:adjustRightInd w:val="0"/>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请仔细检查</w:t>
      </w:r>
      <w:r>
        <w:rPr>
          <w:rFonts w:hint="eastAsia" w:ascii="仿宋" w:hAnsi="仿宋" w:eastAsia="仿宋" w:cs="仿宋_GB2312"/>
          <w:sz w:val="28"/>
          <w:szCs w:val="28"/>
        </w:rPr>
        <w:t>磋商</w:t>
      </w:r>
      <w:r>
        <w:rPr>
          <w:rFonts w:ascii="仿宋" w:hAnsi="仿宋" w:eastAsia="仿宋" w:cs="仿宋_GB2312"/>
          <w:sz w:val="28"/>
          <w:szCs w:val="28"/>
        </w:rPr>
        <w:t>文件是否齐全，如有缺漏、重复现象、排版错误等问题的，请立即与</w:t>
      </w:r>
      <w:r>
        <w:rPr>
          <w:rFonts w:hint="eastAsia" w:ascii="仿宋" w:hAnsi="仿宋" w:eastAsia="仿宋" w:cs="仿宋_GB2312"/>
          <w:sz w:val="28"/>
          <w:szCs w:val="28"/>
        </w:rPr>
        <w:t>医院采购办</w:t>
      </w:r>
      <w:r>
        <w:rPr>
          <w:rFonts w:ascii="仿宋" w:hAnsi="仿宋" w:eastAsia="仿宋" w:cs="仿宋_GB2312"/>
          <w:sz w:val="28"/>
          <w:szCs w:val="28"/>
        </w:rPr>
        <w:t>联系解决，否则视同对</w:t>
      </w:r>
      <w:r>
        <w:rPr>
          <w:rFonts w:hint="eastAsia" w:ascii="仿宋" w:hAnsi="仿宋" w:eastAsia="仿宋" w:cs="仿宋_GB2312"/>
          <w:sz w:val="28"/>
          <w:szCs w:val="28"/>
        </w:rPr>
        <w:t>磋商</w:t>
      </w:r>
      <w:r>
        <w:rPr>
          <w:rFonts w:ascii="仿宋" w:hAnsi="仿宋" w:eastAsia="仿宋" w:cs="仿宋_GB2312"/>
          <w:sz w:val="28"/>
          <w:szCs w:val="28"/>
        </w:rPr>
        <w:t xml:space="preserve">文件的完整、齐全无异议。 </w:t>
      </w:r>
    </w:p>
    <w:p>
      <w:pPr>
        <w:kinsoku w:val="0"/>
        <w:overflowPunct w:val="0"/>
        <w:autoSpaceDE w:val="0"/>
        <w:autoSpaceDN w:val="0"/>
        <w:adjustRightInd w:val="0"/>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1.2  </w:t>
      </w:r>
      <w:r>
        <w:rPr>
          <w:rFonts w:hint="eastAsia" w:ascii="仿宋" w:hAnsi="仿宋" w:eastAsia="仿宋" w:cs="仿宋_GB2312"/>
          <w:sz w:val="28"/>
          <w:szCs w:val="28"/>
        </w:rPr>
        <w:t>磋商</w:t>
      </w:r>
      <w:r>
        <w:rPr>
          <w:rFonts w:ascii="仿宋" w:hAnsi="仿宋" w:eastAsia="仿宋" w:cs="仿宋_GB2312"/>
          <w:sz w:val="28"/>
          <w:szCs w:val="28"/>
        </w:rPr>
        <w:t>供应商被视为（或有义务）充分熟悉本竞争性</w:t>
      </w:r>
      <w:r>
        <w:rPr>
          <w:rFonts w:hint="eastAsia" w:ascii="仿宋" w:hAnsi="仿宋" w:eastAsia="仿宋" w:cs="仿宋_GB2312"/>
          <w:sz w:val="28"/>
          <w:szCs w:val="28"/>
        </w:rPr>
        <w:t>磋商</w:t>
      </w:r>
      <w:r>
        <w:rPr>
          <w:rFonts w:ascii="仿宋" w:hAnsi="仿宋" w:eastAsia="仿宋" w:cs="仿宋_GB2312"/>
          <w:sz w:val="28"/>
          <w:szCs w:val="28"/>
        </w:rPr>
        <w:t>项目所在地的与履行合同有关的各种情况，包括自然环境、气候条件、劳动力及公用设施等，本</w:t>
      </w:r>
      <w:r>
        <w:rPr>
          <w:rFonts w:hint="eastAsia" w:ascii="仿宋" w:hAnsi="仿宋" w:eastAsia="仿宋" w:cs="仿宋_GB2312"/>
          <w:sz w:val="28"/>
          <w:szCs w:val="28"/>
        </w:rPr>
        <w:t>磋商</w:t>
      </w:r>
      <w:r>
        <w:rPr>
          <w:rFonts w:ascii="仿宋" w:hAnsi="仿宋" w:eastAsia="仿宋" w:cs="仿宋_GB2312"/>
          <w:sz w:val="28"/>
          <w:szCs w:val="28"/>
        </w:rPr>
        <w:t>文件不再对上述情况进行描述。</w:t>
      </w:r>
    </w:p>
    <w:p>
      <w:pPr>
        <w:kinsoku w:val="0"/>
        <w:overflowPunct w:val="0"/>
        <w:autoSpaceDE w:val="0"/>
        <w:autoSpaceDN w:val="0"/>
        <w:adjustRightInd w:val="0"/>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1.3  </w:t>
      </w:r>
      <w:r>
        <w:rPr>
          <w:rFonts w:hint="eastAsia" w:ascii="仿宋" w:hAnsi="仿宋" w:eastAsia="仿宋" w:cs="仿宋_GB2312"/>
          <w:sz w:val="28"/>
          <w:szCs w:val="28"/>
        </w:rPr>
        <w:t>磋商</w:t>
      </w:r>
      <w:r>
        <w:rPr>
          <w:rFonts w:ascii="仿宋" w:hAnsi="仿宋" w:eastAsia="仿宋" w:cs="仿宋_GB2312"/>
          <w:sz w:val="28"/>
          <w:szCs w:val="28"/>
        </w:rPr>
        <w:t>供应商必须</w:t>
      </w:r>
      <w:r>
        <w:rPr>
          <w:rFonts w:hint="eastAsia" w:ascii="仿宋" w:hAnsi="仿宋" w:eastAsia="仿宋" w:cs="仿宋_GB2312"/>
          <w:sz w:val="28"/>
          <w:szCs w:val="28"/>
        </w:rPr>
        <w:t>详细阅读磋商</w:t>
      </w:r>
      <w:r>
        <w:rPr>
          <w:rFonts w:ascii="仿宋" w:hAnsi="仿宋" w:eastAsia="仿宋" w:cs="仿宋_GB2312"/>
          <w:sz w:val="28"/>
          <w:szCs w:val="28"/>
        </w:rPr>
        <w:t>文件的所有条款、规定及表格格式。</w:t>
      </w:r>
      <w:r>
        <w:rPr>
          <w:rFonts w:hint="eastAsia" w:ascii="仿宋" w:hAnsi="仿宋" w:eastAsia="仿宋" w:cs="仿宋_GB2312"/>
          <w:sz w:val="28"/>
          <w:szCs w:val="28"/>
        </w:rPr>
        <w:t>磋商</w:t>
      </w:r>
      <w:r>
        <w:rPr>
          <w:rFonts w:ascii="仿宋" w:hAnsi="仿宋" w:eastAsia="仿宋" w:cs="仿宋_GB2312"/>
          <w:sz w:val="28"/>
          <w:szCs w:val="28"/>
        </w:rPr>
        <w:t>供应商若未按</w:t>
      </w:r>
      <w:r>
        <w:rPr>
          <w:rFonts w:hint="eastAsia" w:ascii="仿宋" w:hAnsi="仿宋" w:eastAsia="仿宋" w:cs="仿宋_GB2312"/>
          <w:sz w:val="28"/>
          <w:szCs w:val="28"/>
        </w:rPr>
        <w:t>磋商</w:t>
      </w:r>
      <w:r>
        <w:rPr>
          <w:rFonts w:ascii="仿宋" w:hAnsi="仿宋" w:eastAsia="仿宋" w:cs="仿宋_GB2312"/>
          <w:sz w:val="28"/>
          <w:szCs w:val="28"/>
        </w:rPr>
        <w:t>文件的要求和规范编制、提交响应文件，将有可能导致响应文件被拒绝接受。</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firstLine="562" w:firstLineChars="200"/>
        <w:textAlignment w:val="auto"/>
        <w:rPr>
          <w:rFonts w:ascii="仿宋" w:hAnsi="仿宋" w:eastAsia="仿宋" w:cs="仿宋_GB2312"/>
          <w:b/>
          <w:sz w:val="28"/>
          <w:szCs w:val="28"/>
        </w:rPr>
      </w:pPr>
      <w:r>
        <w:rPr>
          <w:rFonts w:hint="eastAsia" w:ascii="仿宋" w:hAnsi="仿宋" w:eastAsia="仿宋" w:cs="仿宋_GB2312"/>
          <w:b/>
          <w:sz w:val="28"/>
          <w:szCs w:val="28"/>
        </w:rPr>
        <w:t>二、</w:t>
      </w:r>
      <w:bookmarkStart w:id="3" w:name="_Hlk143765813"/>
      <w:r>
        <w:rPr>
          <w:rFonts w:hint="eastAsia" w:ascii="仿宋" w:hAnsi="仿宋" w:eastAsia="仿宋" w:cs="仿宋_GB2312"/>
          <w:b/>
          <w:sz w:val="28"/>
          <w:szCs w:val="28"/>
        </w:rPr>
        <w:t>采购需求及技术、服务要求</w:t>
      </w:r>
      <w:bookmarkEnd w:id="3"/>
    </w:p>
    <w:p>
      <w:pPr>
        <w:keepNext w:val="0"/>
        <w:keepLines w:val="0"/>
        <w:pageBreakBefore w:val="0"/>
        <w:widowControl w:val="0"/>
        <w:kinsoku w:val="0"/>
        <w:wordWrap/>
        <w:overflowPunct w:val="0"/>
        <w:topLinePunct w:val="0"/>
        <w:autoSpaceDE w:val="0"/>
        <w:autoSpaceDN w:val="0"/>
        <w:bidi w:val="0"/>
        <w:adjustRightInd w:val="0"/>
        <w:snapToGrid/>
        <w:spacing w:line="360" w:lineRule="auto"/>
        <w:ind w:firstLine="562" w:firstLineChars="200"/>
        <w:textAlignment w:val="auto"/>
        <w:rPr>
          <w:rFonts w:hint="eastAsia" w:ascii="仿宋" w:hAnsi="仿宋" w:eastAsia="仿宋" w:cs="Times New Roman"/>
          <w:kern w:val="0"/>
          <w:sz w:val="28"/>
          <w:szCs w:val="28"/>
          <w14:ligatures w14:val="none"/>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一</w:t>
      </w:r>
      <w:r>
        <w:rPr>
          <w:rFonts w:hint="eastAsia" w:ascii="仿宋" w:hAnsi="仿宋" w:eastAsia="仿宋"/>
          <w:b/>
          <w:bCs/>
          <w:sz w:val="28"/>
          <w:szCs w:val="28"/>
          <w:lang w:eastAsia="zh-CN"/>
        </w:rPr>
        <w:t>）</w:t>
      </w:r>
      <w:r>
        <w:rPr>
          <w:rFonts w:hint="eastAsia" w:ascii="仿宋" w:hAnsi="仿宋" w:eastAsia="仿宋" w:cs="Times New Roman"/>
          <w:b/>
          <w:bCs/>
          <w:kern w:val="0"/>
          <w:sz w:val="28"/>
          <w:szCs w:val="28"/>
          <w14:ligatures w14:val="none"/>
        </w:rPr>
        <w:t>采购需求</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spacing w:line="360" w:lineRule="auto"/>
        <w:ind w:leftChars="0" w:firstLine="560" w:firstLineChars="200"/>
        <w:textAlignment w:val="auto"/>
        <w:rPr>
          <w:rFonts w:ascii="仿宋" w:hAnsi="仿宋" w:eastAsia="仿宋" w:cs="Times New Roman"/>
          <w:kern w:val="0"/>
          <w:sz w:val="28"/>
          <w:szCs w:val="28"/>
          <w14:ligatures w14:val="none"/>
        </w:rPr>
      </w:pPr>
      <w:r>
        <w:rPr>
          <w:rFonts w:hint="eastAsia" w:ascii="仿宋" w:hAnsi="仿宋" w:eastAsia="仿宋" w:cs="Times New Roman"/>
          <w:kern w:val="0"/>
          <w:sz w:val="28"/>
          <w:szCs w:val="28"/>
          <w:lang w:val="en-US" w:eastAsia="zh-CN"/>
          <w14:ligatures w14:val="none"/>
        </w:rPr>
        <w:t>按照设计图纸变更范围，对教培楼和行政楼北楼部分区域进行改造、修缮，</w:t>
      </w:r>
      <w:r>
        <w:rPr>
          <w:rFonts w:hint="eastAsia" w:ascii="仿宋" w:hAnsi="仿宋" w:eastAsia="仿宋" w:cs="Times New Roman"/>
          <w:kern w:val="0"/>
          <w:sz w:val="28"/>
          <w:szCs w:val="28"/>
          <w14:ligatures w14:val="none"/>
        </w:rPr>
        <w:t>具体详见</w:t>
      </w:r>
      <w:r>
        <w:rPr>
          <w:rFonts w:hint="eastAsia" w:ascii="仿宋" w:hAnsi="仿宋" w:eastAsia="仿宋" w:cs="Times New Roman"/>
          <w:kern w:val="0"/>
          <w:sz w:val="28"/>
          <w:szCs w:val="28"/>
          <w:lang w:val="en-US" w:eastAsia="zh-CN"/>
          <w14:ligatures w14:val="none"/>
        </w:rPr>
        <w:t>教培楼等改造修缮工程.变更图纸</w:t>
      </w:r>
      <w:r>
        <w:rPr>
          <w:rFonts w:hint="eastAsia" w:ascii="仿宋" w:hAnsi="仿宋" w:eastAsia="仿宋" w:cs="Times New Roman"/>
          <w:kern w:val="0"/>
          <w:sz w:val="28"/>
          <w:szCs w:val="28"/>
          <w14:ligatures w14:val="none"/>
        </w:rPr>
        <w:t>。</w:t>
      </w:r>
    </w:p>
    <w:p>
      <w:pPr>
        <w:keepNext w:val="0"/>
        <w:keepLines w:val="0"/>
        <w:pageBreakBefore w:val="0"/>
        <w:widowControl w:val="0"/>
        <w:kinsoku w:val="0"/>
        <w:wordWrap/>
        <w:overflowPunct w:val="0"/>
        <w:topLinePunct w:val="0"/>
        <w:autoSpaceDE w:val="0"/>
        <w:autoSpaceDN w:val="0"/>
        <w:bidi w:val="0"/>
        <w:adjustRightInd w:val="0"/>
        <w:snapToGrid/>
        <w:spacing w:line="360" w:lineRule="auto"/>
        <w:ind w:firstLine="562" w:firstLineChars="200"/>
        <w:textAlignment w:val="auto"/>
        <w:rPr>
          <w:rFonts w:hint="eastAsia" w:ascii="仿宋" w:hAnsi="仿宋" w:eastAsia="仿宋"/>
          <w:b/>
          <w:bCs/>
          <w:sz w:val="28"/>
          <w:szCs w:val="28"/>
          <w:lang w:val="en-US" w:eastAsia="zh-CN"/>
        </w:rPr>
      </w:pPr>
      <w:r>
        <w:rPr>
          <w:rFonts w:hint="eastAsia" w:ascii="仿宋" w:hAnsi="仿宋" w:eastAsia="仿宋"/>
          <w:b/>
          <w:bCs/>
          <w:sz w:val="28"/>
          <w:szCs w:val="28"/>
          <w:lang w:eastAsia="zh-CN"/>
        </w:rPr>
        <w:t>（</w:t>
      </w:r>
      <w:r>
        <w:rPr>
          <w:rFonts w:hint="eastAsia" w:ascii="仿宋" w:hAnsi="仿宋" w:eastAsia="仿宋"/>
          <w:b/>
          <w:bCs/>
          <w:sz w:val="28"/>
          <w:szCs w:val="28"/>
          <w:lang w:val="en-US" w:eastAsia="zh-CN"/>
        </w:rPr>
        <w:t>二</w:t>
      </w:r>
      <w:r>
        <w:rPr>
          <w:rFonts w:hint="eastAsia" w:ascii="仿宋" w:hAnsi="仿宋" w:eastAsia="仿宋"/>
          <w:b/>
          <w:bCs/>
          <w:sz w:val="28"/>
          <w:szCs w:val="28"/>
          <w:lang w:eastAsia="zh-CN"/>
        </w:rPr>
        <w:t>）</w:t>
      </w:r>
      <w:r>
        <w:rPr>
          <w:rFonts w:hint="eastAsia" w:ascii="仿宋" w:hAnsi="仿宋" w:eastAsia="仿宋"/>
          <w:b/>
          <w:bCs/>
          <w:sz w:val="28"/>
          <w:szCs w:val="28"/>
          <w:lang w:val="en-US" w:eastAsia="zh-CN"/>
        </w:rPr>
        <w:t>工程量清单</w:t>
      </w:r>
    </w:p>
    <w:tbl>
      <w:tblPr>
        <w:tblStyle w:val="9"/>
        <w:tblpPr w:leftFromText="180" w:rightFromText="180" w:vertAnchor="text" w:horzAnchor="page" w:tblpX="1160" w:tblpY="571"/>
        <w:tblOverlap w:val="never"/>
        <w:tblW w:w="10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416"/>
        <w:gridCol w:w="1412"/>
        <w:gridCol w:w="2817"/>
        <w:gridCol w:w="463"/>
        <w:gridCol w:w="107"/>
        <w:gridCol w:w="75"/>
        <w:gridCol w:w="900"/>
        <w:gridCol w:w="675"/>
        <w:gridCol w:w="750"/>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教培楼一层图书室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011601001003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1.砌体名称:人工拆除加气混凝土砌块墙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2.砌体材质:加气混凝土砌块</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011608001003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铲除油漆面</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1.墙面乳胶漆及抹灰层铲除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135.27</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011610002004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1.门窗洞口尺寸:金属门拆除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1、卫生间灯具拆除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011613001002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1、小电器拆除 照明开关</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011613001003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1、小电器拆除 插座</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011613001004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1、塑料管拆除 外径(mm以内) 20</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011613001005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管内配线拆除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1、管内配线拆除 导线截面(mm2以内) 4</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1.建筑垃圾楼层运输及垂直运输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2.建筑垃圾外运5km</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010402001001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砌块墙</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1.砌块品种、规格、强度等级:蒸压加气混凝土砌块墙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2.墙体类型:200mm宽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3.砂浆强度等级:M7.5水泥混合砂浆</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011201001003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1.内容：墙面满贴玻纤网格布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2.做法：具体详见设计图纸</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011201001004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1.墙体类型:内墙面一般抹灰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2.底层厚度、砂浆配合比:14厚1：3水泥砂浆打底扫毛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3.面层厚度、砂浆配合比:6厚1：3水泥砂浆抹平</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011108001001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过门石</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1、结构基层清理、刷素水泥浆结合层一遍（单独列项）;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2、平铺1:3水泥砂浆结合层30mm厚;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3、砖背面满抹5mm厚素水泥浆;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4、18mm厚大理石门槛石铺实拍平;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5、满涂除污剂,瓷砖填缝剂勾缝（单独列项）;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6、面层酸洗、打蜡一次;</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1.内墙面清理、打磨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3.油漆品种、刷漆遍数:乳胶漆二遍</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1.清扫、满刮腻子两遍、打磨、刷底漆一遍、乳胶漆二遍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2.部位：天棚乳胶漆</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010802004010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1.金属防盗门</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030404034006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1.名称:单联单控跷板开关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2.规格:220V 10A 86型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1.名称:单相二、三极电源插座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3.安装方式:0.3米嵌墙暗装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1.名称:空调插座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2.安装方式:明装，离地高度1.8m</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1.名称:普通吸顶灯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2.规格:LED灯盘 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3.安装方式:吸顶安装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1.名称:开关插座盒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2.材质:钢制</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3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2.材质:JDG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4.配置形式:WC  SCE</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1.名称:铜芯线WDZN-BYJ-2.5mm2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2.配线形式:管内及桥架内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3.照明电源线</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1.名称:铜芯线WDZN-BYJ-4mm2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2.配线形式:管内及桥架内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3.照明电源线</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1.名称:剔槽mm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2.规格:70*70mm以内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3.填充(恢复)方式:含恢复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4.混凝土标准:砖结构</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教培楼一层自习室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011601001004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1.砌体名称:人工拆除加气混凝土砌块墙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2.砌体材质:加气混凝土砌块</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011608001005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铲除油漆面</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1.墙面乳胶漆及抹灰层铲除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120.38</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011610002005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1.门窗洞口尺寸:金属门拆除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011613001006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1、卫生间灯具拆除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011613001007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1、小电器拆除 照明开关</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011613001008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1、小电器拆除 插座</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011613001009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1、塑料管拆除 外径(mm以内) 20</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4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57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restart"/>
            <w:tcBorders>
              <w:top w:val="single" w:color="000000" w:sz="8" w:space="0"/>
              <w:left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restart"/>
            <w:tcBorders>
              <w:top w:val="single" w:color="000000" w:sz="8" w:space="0"/>
              <w:left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010103002019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1.建筑垃圾楼层运输及垂直运输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2.建筑垃圾外运5km</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010402001011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砌块墙</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1.砌块品种、规格、强度等级:蒸压加气混凝土砌块墙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2.墙体类型:200mm宽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3.砂浆强度等级:M7.5水泥混合砂浆</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011201001005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1.内容：墙面满贴玻纤网格布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2.做法：具体详见设计图纸</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011201001027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1.墙体类型:内墙面一般抹灰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2.底层厚度、砂浆配合比:14厚1：3水泥砂浆打底扫毛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3.面层厚度、砂浆配合比:6厚1：3水泥砂浆抹平</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1.内墙面清理、打磨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3.油漆品种、刷漆遍数:乳胶漆二遍</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130.48</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011406001007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1.清扫、满刮腻子两遍、打磨、刷底漆一遍、乳胶漆二遍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天棚乳胶漆</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41.47</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010802004011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1.金属防盗门</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030404034007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1.名称:单联单控跷板开关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2.规格:220V 10A 86型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1.名称:单相二、三极电源插座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3.安装方式:0.3米嵌墙暗装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1.名称:普通吸顶灯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2.规格:LED灯盘 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3.安装方式:吸顶安装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5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030411006002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1.名称:开关插座盒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2.材质:钢制</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2.材质:JDG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4.配置形式:WC  SCE</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1.名称:铜芯线WDZN-BYJ-2.5mm2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2.配线形式:管内及桥架内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3.照明电源线</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1.名称:铜芯线WDZN-BYJ-4mm2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2.配线形式:管内及桥架内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3.照明电源线</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1.名称:剔槽mm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2.规格:70*70mm以内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3.填充(恢复)方式:含恢复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4.混凝土标准:砖结构</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教培楼一层教室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011601001008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1.砌体名称:人工拆除加气混凝土砌块墙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2.砌体材质:加气混凝土砌块</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011602002001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钢筋混凝土构件拆除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1.构件名称:电镐拆除构造柱</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011608001009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铲除油漆面</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1.墙面乳胶漆及抹灰层铲除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221.65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011610002007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1.门窗洞口尺寸:金属门拆除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011613001016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1、卫生间灯具拆除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011613001056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1、小电器拆除 照明开关</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011613001018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1、小电器拆除 插座</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6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011613001019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1、塑料管拆除 外径(mm以内) 20</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010103002018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1.建筑垃圾楼层运输及垂直运输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2.建筑垃圾外运5km</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010402001015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砌块墙</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1.砌块品种、规格、强度等级:蒸压加气混凝土砌块墙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2.墙体类型:200mm宽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3.砂浆强度等级:M7.5水泥混合砂浆</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011201001028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1.内容：墙面满贴玻纤网格布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2.做法：具体详见设计图纸</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011001003001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隔音板墙面</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1.保温隔热部位:教室墙面隔音板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2.保温隔热面层材料品种、规格、性能:单面钢丝网聚苯乙烯板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3.保温隔热材料品种、规格及厚度:50mm</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011201001030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1.墙体类型:内墙面一般抹灰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2.底层厚度、砂浆配合比:14厚1：3水泥砂浆打底扫毛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3.面层厚度、砂浆配合比:6厚1：3水泥砂浆抹平</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011406001026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1.内墙面清理、打磨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3.油漆品种、刷漆遍数:乳胶漆二遍</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149.07</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011406001027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1.清扫、满刮腻子两遍、打磨、刷底漆一遍、乳胶漆二遍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天棚乳胶漆</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010502002005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构造柱</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砌体构造柱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1.混凝土种类:现浇混凝土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2.混凝土强度等级:C25</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011702003005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构造柱</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1.构件类型：构造柱模板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2.模板种类、形式：胶合板模板 钢支撑</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7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010515001024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1.钢筋种类、规格:HRB400 φ12</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010515001025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1.钢筋种类、规格:箍筋HRB400 φ8</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0.007</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011610002015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1.门窗洞口尺寸:金属门拆除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010802004013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1.金属防盗门</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010607002001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成品钢化玻璃白板</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1.名称：磁性哑光钢化玻璃白板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2.面数：单面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3.尺寸：1200*2400mm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4.类型：组合式带磁白板</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030404034008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1.名称:单联单控跷板开关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2.规格:220V 10A 86型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030404035005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1.名称:单相二、三极电源插座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3.安装方式:0.3米嵌墙暗装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1.名称:普通吸顶灯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2.规格:LED灯盘 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3.安装方式:吸顶安装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030411006003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1.名称:开关插座盒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2.材质:钢制</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2.材质:JDG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4.配置形式:WC  SCE</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1.名称:铜芯线WDZN-BYJ-2.5mm2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2.配线形式:管内及桥架内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3.照明电源线</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1.名称:铜芯线WDZN-BYJ-4mm2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2.配线形式:管内及桥架内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3.照明电源线</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8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030413002003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1.名称:剔槽mm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2.规格:70*70mm以内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3.填充(恢复)方式:含恢复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4.混凝土标准:砖结构</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教培楼二楼卫生间</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卫生器具</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031004003013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1.名称:台下式洗脸盆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3.规格、类型:与箭牌、法恩莎、TOTO同档次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4.附件名称、数量:排水附件1套</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教培楼二楼宿舍</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011601001015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1.砌体名称:人工拆除加气混凝土砌块墙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2.砌体材质:加气混凝土砌块</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010103002020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1.建筑垃圾楼层运输及垂直运输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2.建筑垃圾外运5km</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011201001017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1.内容：墙面满贴玻纤网格布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2.做法：具体详见设计图纸</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011201001018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1.墙体类型:内墙面一般抹灰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2.底层厚度、砂浆配合比:16厚1：3水泥砂浆打底扫毛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3.面层厚度、砂浆配合比:4厚1：3水泥砂浆抹平</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010802004012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1.金属防盗门</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9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030404034013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1.名称:单联单控跷板开关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2.规格:220V 10A 86型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030404035011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1.名称:单相二、三极电源插座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3.安装方式:0.3米嵌墙暗装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030404035016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排插</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1.名称:四孔排插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3.款式：插线板(无USB孔)</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030412001004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普通灯具</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1.名称:普通吸顶灯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2.规格:LED灯盘 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3.安装方式:吸顶安装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030411006008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1.名称:开关插座盒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2.材质:钢制</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2.材质:JDG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4.配置形式:WC  SCE</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030411004015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1.名称:铜芯线WDZN-BYJ-2.5mm2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2.配线形式:管内及桥架内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3.照明电源线</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030411004016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1.名称:铜芯线WDZN-BYJ-4mm2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2.配线形式:管内及桥架内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3.照明电源线</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030413002013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1.名称:剔槽mm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2.规格:70*70mm以内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3.填充(恢复)方式:含恢复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4.混凝土标准:砖结构</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教培楼二楼走廊</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10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011601001021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1.砌体名称:人工拆除加气混凝土砌块墙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2.砌体材质:加气混凝土砌块</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011610002016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不锈钢防盗网拆除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1.不锈钢防盗网拆除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011607002001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防水层拆除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1.防水层拆除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356.08</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屋面防水工程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010902001001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1.卷材品种、规格、厚度:SBS改性沥青卷材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2.防水层数:一遍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3.防水层做法:热熔</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010902001002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1.卷材品种、规格、厚度:SBS改性沥青卷材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2.防水层数:一遍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3.防水层做法:热熔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4.部位：屋面防水</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336.08</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010902001003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屋面卷材防水</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1.卷材品种、规格、厚度:SBS改性沥青卷材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2.防水层数:一遍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3.防水层做法:热熔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4.部位：女儿墙防水</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室外钢楼梯及其他</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010606008001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钢梯</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1.钢材品种、规格:满足设计要求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2.钢梯形式:踏步式钢楼梯</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11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011108001012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过门石</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1、结构基层清理、刷素水泥浆结合层一遍（单独列项）;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2、平铺1:3水泥砂浆结合层30mm厚;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3、砖背面满抹5mm厚素水泥浆;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4、18mm厚大理石门槛石铺实拍平;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5、满涂除污剂,瓷砖填缝剂勾缝（单独列项）;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6、面层酸洗、打蜡一次;</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010802004014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防盗门</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1.金属防盗门</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行政楼北四楼卫生间</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011601001019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1.砌体名称:人工拆除加气混凝土砌块墙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2.砌体材质:加气混凝土砌块</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011602002007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钢筋混凝土构件拆除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1.构件名称:电镐拆除构造柱</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011605001009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平面块料拆除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1、卫生间地面人工拆除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011605002006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立面块料拆除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1、卫生间墙面砖人工拆除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011608001015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铲除油漆面</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1.墙面乳胶漆及抹灰层铲除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011606003008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1、卫生间吊顶拆除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011610002013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1.门窗洞口尺寸:金属门拆除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011602001008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混凝土构件拆除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1、卫生间蹲便器混凝土地台人工拆除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011609002008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隔断隔墙拆除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1、卫生间隔断拆除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12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011612002027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1、洗脸盆拆除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011612002028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1、拖布池拆除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011612002029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1、挂式小便器拆除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011612002030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1、蹲便器拆除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011612001011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1、给水管、排水管拆除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011613001046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1、卫生间灯具拆除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011613001047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1、小电器拆除 照明开关</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011613001048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1、小电器拆除 插座</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011613001049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1、塑料管拆除 外径(mm以内) 20</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010103002021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1.建筑垃圾楼层运输及垂直运输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2.建筑垃圾外运5km</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010402001014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砌块墙</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1.砌块品种、规格、强度等级:蒸压加气混凝土砌块墙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2.墙体类型:200mm宽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3.砂浆强度等级:M7.5水泥混合砂浆</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011201001023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1.内容：墙面满贴玻纤网格布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2.做法：具体详见设计图纸</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011201001024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1.墙体类型:内墙面一般抹灰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2.底层厚度、砂浆配合比:16厚1：3水泥砂浆打底扫毛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3.面层厚度、砂浆配合比:4厚水泥砂浆抹平</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13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011108001010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过门石</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1、结构基层清理、刷素水泥浆结合层一遍（单独列项）;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2、平铺1:3水泥砂浆结合层30mm厚;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3、砖背面满抹5mm厚素水泥浆;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4、18mm厚大理石门槛石铺实拍平;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5、满涂除污剂,瓷砖填缝剂勾缝（单独列项）;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6、面层酸洗、打蜡一次;</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011406001022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1.内墙面清理、打磨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3.油漆品种、刷漆遍数:乳胶漆二遍</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011406001023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1.清扫、满刮腻子两遍、打磨、刷底漆一遍、乳胶漆二遍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天棚乳胶漆</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010401003006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实心砖墙</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1、卫生间地台砖砌</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011102003011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1、12mm厚400*400mm灰色防滑地砖铺实拍平;</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011204003006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400*800白色玻化砖</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1、墙面基层清理、修补;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2、刷强力瓷砖胶浆一遍;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3、采用15~20mm厚瓷砖专用粘合沙浆粘贴400*800白色玻化砖铺实揉压调平;</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011102003015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墙面勾缝</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1、面砖缝清理干净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2、满涂除污剂,瓷砖美缝;</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168.45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011505001011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洗漱台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1、大理石台面洗漱台双盆</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011505001012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洗漱台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1、大理石台面面盆开孔</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010802001008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1.卫生间塑钢玻璃门，带套</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010904002006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楼（地）面涂膜防水</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1.防水膜品种:聚合物水泥基防水涂料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2.涂膜厚度、遍数:2mm厚</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14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010903002006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墙面涂膜防水</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1.防水膜品种:聚合物水泥基防水涂料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2.涂膜厚度、遍数:2mm厚</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030108003006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卫生间通风器</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1.名称:卫生间通风器</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1.名称:LED电子节能灯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2.规格型号:300*300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030404034016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1.名称:单联单控跷板开关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2.规格:220V 10A 86型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030404035014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1.名称:单相二、三极电源插座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3.安装方式:0.3米嵌墙暗装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030411006011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1.名称:开关插座盒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2.材质:钢制</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030411001011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2.材质:JDG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4.配置形式:WC  SCE</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030411004021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1.名称:铜芯线WDZN-BYJ-2.5mm2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2.配线形式:管内及桥架内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3.照明电源线</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030411004022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1.名称:铜芯线WDZN-BYJ-4mm2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2.配线形式:管内及桥架内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3.照明电源线</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030413002014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1.名称:剔槽mm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2.规格:70*70mm以内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3.填充(恢复)方式:含恢复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4.混凝土标准:砖结构</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15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031001006031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2.材质、规格:PPR给水管De25,1.6Mpa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4.压力试验及吹、洗设计要求:水冲洗,水压试验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5.管道消毒按规范执行</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031001006034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2.材质、规格:高密度聚乙烯（HDPE）静音排水管-D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3.连接形式:热熔连接</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031001006035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2.材质、规格:高密度聚乙烯（HDPE）静音排水管-D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3.连接形式:热熔连接</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031001006036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2.材质、规格:高密度聚乙烯（HDPE）静音排水管-D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3.连接形式:热熔连接</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031004003012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1.名称:台下式洗脸盆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3.规格、类型:与箭牌、法恩莎、TOTO同档次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4.附件名称、数量:排水附件1套</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031004014010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给、排水附(配)件</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1.材质:不锈钢防臭地漏</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031004006011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1.名称:大便器（防臭）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3.规格、类型:与箭牌、法恩莎、TOTO同档次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4.附件名称、数量:大便器水箱、冲洗管、</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16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031004007011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小便器</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1.名称:立式小便器（ 感应开关埋入式）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3.规格、类型:与箭牌、法恩莎、TOTO同档次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4.附件名称、数量:排水附件、冲水连接管、埋入式感应控制器</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031004008012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1.名称:成品拖布池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3.规格、类型:与箭牌、法恩莎、TOTO同档次</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011210005010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卫生间成品隔断</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1、高度：2100mm(含角高）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2、卫生间成品隔断材质：700密抗倍特板，五金不锈钢银色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3、配件品种、规格：金属预埋件、合页、门锁等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4、具体做法详见图纸，包含完成此项目所必需的一切工作内容</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行政楼北五楼卫生间</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011601001020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砖砌体拆除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1.砌体名称:人工拆除加气混凝土砌块墙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2.砌体材质:加气混凝土砌块</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011602002008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钢筋混凝土构件拆除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1.构件名称:电镐拆除构造柱</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011605001010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平面块料拆除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1、卫生间地面人工拆除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011605002007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立面块料拆除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1、卫生间墙面砖人工拆除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011608001016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铲除油漆面</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1.墙面乳胶漆及抹灰层铲除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011606003009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1、卫生间吊顶拆除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17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011610002014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金属门窗拆除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1.门窗洞口尺寸:金属门拆除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011602001009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混凝土构件拆除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1、卫生间蹲便器混凝土地台人工拆除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011609002009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隔断隔墙拆除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1、卫生间隔断拆除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011612002031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1、洗脸盆拆除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011612002032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1、拖布池拆除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011612002033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1、挂式小便器拆除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011612002034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卫生洁具拆除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1、蹲便器拆除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011612001013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1、给水管、排水管拆除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011613001051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灯具拆除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1、卫生间灯具拆除</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011613001052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1、小电器拆除 照明开关</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011613001053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1、小电器拆除 插座</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011613001054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塑料管拆除</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1、塑料管拆除 外径(mm以内) 20</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010103002015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1.建筑垃圾楼层运输及垂直运输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2.建筑垃圾外运5km</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010402001016</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砌块墙</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1.砌块品种、规格、强度等级:蒸压加气混凝土砌块墙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2.墙体类型:200mm宽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3.砂浆强度等级:M7.5水泥混合砂浆</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011201001025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1.内容：墙面满贴玻纤网格布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2.做法：具体详见设计图纸</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18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011201001032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墙面一般抹灰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1.墙体类型:内墙面一般抹灰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2.底层厚度、砂浆配合比:16厚1：3水泥砂浆打底扫毛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3.面层厚度、砂浆配合比:4厚水泥砂浆抹平</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011108001011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过门石</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1、结构基层清理、刷素水泥浆结合层一遍（单独列项）;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2、平铺1:3水泥砂浆结合层30mm厚;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3、砖背面满抹5mm厚素水泥浆;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4、18mm厚大理石门槛石铺实拍平;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5、满涂除污剂,瓷砖填缝剂勾缝（单独列项）;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6、面层酸洗、打蜡一次;</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011406001024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1.内墙面清理、打磨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2.刮腻子两遍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3.油漆品种、刷漆遍数:乳胶漆二遍</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011406001025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抹灰面油漆</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1.清扫、满刮腻子两遍、打磨、刷底漆一遍、乳胶漆二遍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天棚乳胶漆</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010401003007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实心砖墙</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1、卫生间地台砖砌</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011102003013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块料楼地面</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1、12mm厚400*400mm灰色防滑地砖铺实拍平;</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011204003008</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400*800白色玻化砖</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1、墙面基层清理、修补;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2、刷强力瓷砖胶浆一遍;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3、采用15~20mm厚瓷砖专用粘合沙浆粘贴400*800白色玻化砖铺实揉压调平;</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011102003017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墙面勾缝</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1、面砖缝清理干净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2、满涂除污剂,瓷砖美缝;</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168.45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011505001013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洗漱台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1、大理石台面洗漱台双盆</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011505001014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洗漱台</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1、大理石台面面盆开孔</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010802001009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金属门</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1.卫生间塑钢玻璃门，带套</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19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010904002007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楼（地）面涂膜防水</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1.防水膜品种:聚合物水泥基防水涂料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2.涂膜厚度、遍数:2mm厚</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010903002007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墙面涂膜防水</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1.防水膜品种:聚合物水泥基防水涂料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2.涂膜厚度、遍数:2mm厚</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120.3</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030108003007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卫生间通风器</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1.名称:卫生间通风器</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030412004007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装饰灯</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1.名称:LED电子节能灯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2.规格型号:300*300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3.安装形式:吸顶安装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030404034017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1.名称:单联单控跷板开关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2.规格:220V 10A 86型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3.安装方式:暗装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030404035015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1.名称:单相二、三极电源插座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3.安装方式:0.3米嵌墙暗装</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030411006012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1.名称:开关插座盒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2.材质:钢制</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030411001012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1.名称:配管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2.材质:JDG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4.配置形式:WC  SCE</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030411004023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1.名称:铜芯线WDZN-BYJ-2.5mm2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2.配线形式:管内及桥架内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3.照明电源线</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030411004024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1.名称:铜芯线WDZN-BYJ-4mm2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2.配线形式:管内及桥架内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3.照明电源线</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20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030413002015</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凿（压)槽</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1.名称:剔槽mm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2.规格:70*70mm以内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3.填充(恢复)方式:含恢复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4.混凝土标准:砖结构</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给排水工程</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031001006037</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2.材质、规格:PPR给水管De25,1.6Mpa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3.连接形式:热熔连接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4.压力试验及吹、洗设计要求:水冲洗,水压试验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5.管道消毒按规范执行</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031001006040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2.材质、规格:高密度聚乙烯（HDPE）静音排水管-D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3.连接形式:热熔连接</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031001006041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2.材质、规格:高密度聚乙烯（HDPE）静音排水管-D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3.连接形式:热熔连接</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031001006042</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1.安装部位:室内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2.材质、规格:高密度聚乙烯（HDPE）静音排水管-D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3.连接形式:热熔连接</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031004003011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洗脸盆</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1.名称:台下式洗脸盆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3.规格、类型:与箭牌、法恩莎、TOTO同档次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4.附件名称、数量:排水附件1套</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031004014009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给、排水附(配)件</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1.材质:不锈钢防臭地漏</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24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93" w:type="dxa"/>
            <w:gridSpan w:val="5"/>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工程名称：十堰市妇幼保健院教培楼等改造修缮工程</w:t>
            </w:r>
          </w:p>
        </w:tc>
        <w:tc>
          <w:tcPr>
            <w:tcW w:w="1757" w:type="dxa"/>
            <w:gridSpan w:val="4"/>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0"/>
                <w:szCs w:val="20"/>
                <w:u w:val="none"/>
              </w:rPr>
            </w:pPr>
          </w:p>
        </w:tc>
        <w:tc>
          <w:tcPr>
            <w:tcW w:w="1690" w:type="dxa"/>
            <w:gridSpan w:val="2"/>
            <w:tcBorders>
              <w:top w:val="nil"/>
              <w:left w:val="nil"/>
              <w:bottom w:val="nil"/>
              <w:right w:val="nil"/>
            </w:tcBorders>
            <w:shd w:val="clear" w:color="FFFFFF"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21 页  共 21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141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45"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36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综合单价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81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031004006010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大便器</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1.名称:大便器（防臭）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3.规格、类型:与箭牌、法恩莎、TOTO同档次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4.附件名称、数量:大便器水箱、冲洗管、</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031004007010</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小便器</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1.名称:立式小便器（ 感应开关埋入式）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3.规格、类型:与箭牌、法恩莎、TOTO同档次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4.附件名称、数量:排水附件、冲水连接管、埋入式感应控制器</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031004008011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拖布池</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1.名称:成品拖布池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2.材质:陶瓷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3.规格、类型:与箭牌、法恩莎、TOTO同档次</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011210005009</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卫生间成品隔断</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1、高度：2100mm(含角高）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2、卫生间成品隔断材质：700密抗倍特板，五金不锈钢银色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3、配件品种、规格：金属预埋件、合页、门锁等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4、具体做法详见图纸，包含完成此项目所必需的一切工作内容</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011701003003</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里脚手架</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1.装饰简易内脚手架3.6m以内 内墙、柱面</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553.07</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011701003004</w:t>
            </w: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里脚手架</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2.装饰简易内脚手架3.6m以内 天棚面</w:t>
            </w: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321.35</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分部小计</w:t>
            </w: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281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本页小计</w:t>
            </w:r>
          </w:p>
        </w:tc>
        <w:tc>
          <w:tcPr>
            <w:tcW w:w="7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55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75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240" w:type="dxa"/>
            <w:gridSpan w:val="11"/>
            <w:tcBorders>
              <w:top w:val="nil"/>
              <w:left w:val="nil"/>
              <w:bottom w:val="nil"/>
              <w:right w:val="nil"/>
            </w:tcBorders>
            <w:shd w:val="clear" w:color="FFFFFF" w:fill="FFFFFF"/>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93" w:type="dxa"/>
            <w:gridSpan w:val="5"/>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none"/>
              </w:rPr>
            </w:pPr>
          </w:p>
        </w:tc>
        <w:tc>
          <w:tcPr>
            <w:tcW w:w="1757" w:type="dxa"/>
            <w:gridSpan w:val="4"/>
            <w:tcBorders>
              <w:top w:val="nil"/>
              <w:left w:val="nil"/>
              <w:bottom w:val="nil"/>
              <w:right w:val="nil"/>
            </w:tcBorders>
            <w:shd w:val="clear" w:color="FFFFFF" w:fill="FFFFFF"/>
            <w:vAlign w:val="top"/>
          </w:tcPr>
          <w:p>
            <w:pPr>
              <w:jc w:val="left"/>
              <w:rPr>
                <w:rFonts w:hint="eastAsia" w:ascii="宋体" w:hAnsi="宋体" w:eastAsia="宋体" w:cs="宋体"/>
                <w:i w:val="0"/>
                <w:iCs w:val="0"/>
                <w:color w:val="000000"/>
                <w:sz w:val="18"/>
                <w:szCs w:val="18"/>
                <w:u w:val="single"/>
              </w:rPr>
            </w:pPr>
          </w:p>
        </w:tc>
        <w:tc>
          <w:tcPr>
            <w:tcW w:w="1690" w:type="dxa"/>
            <w:gridSpan w:val="2"/>
            <w:tcBorders>
              <w:top w:val="nil"/>
              <w:left w:val="nil"/>
              <w:bottom w:val="nil"/>
              <w:right w:val="nil"/>
            </w:tcBorders>
            <w:shd w:val="clear" w:color="FFFFFF" w:fill="FFFFFF"/>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表—08</w:t>
            </w:r>
          </w:p>
        </w:tc>
      </w:tr>
    </w:tbl>
    <w:p>
      <w:pPr>
        <w:spacing w:line="360" w:lineRule="auto"/>
        <w:ind w:firstLine="562" w:firstLineChars="200"/>
        <w:rPr>
          <w:rFonts w:hint="eastAsia" w:ascii="仿宋" w:hAnsi="仿宋" w:eastAsia="仿宋"/>
          <w:b/>
          <w:bCs/>
          <w:sz w:val="28"/>
          <w:szCs w:val="28"/>
          <w:lang w:val="en-US" w:eastAsia="zh-CN"/>
        </w:rPr>
      </w:pPr>
    </w:p>
    <w:p>
      <w:pPr>
        <w:spacing w:line="360" w:lineRule="auto"/>
        <w:ind w:firstLine="562" w:firstLineChars="200"/>
        <w:rPr>
          <w:rFonts w:ascii="仿宋" w:hAnsi="仿宋" w:eastAsia="仿宋" w:cs="仿宋_GB2312"/>
          <w:sz w:val="28"/>
          <w:szCs w:val="28"/>
        </w:rPr>
      </w:pPr>
      <w:r>
        <w:rPr>
          <w:rFonts w:hint="eastAsia" w:ascii="仿宋" w:hAnsi="仿宋" w:eastAsia="仿宋"/>
          <w:b/>
          <w:bCs/>
          <w:sz w:val="28"/>
          <w:szCs w:val="28"/>
          <w:lang w:val="en-US" w:eastAsia="zh-CN"/>
        </w:rPr>
        <w:t xml:space="preserve">（三）工程质量要求 </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工程质量达到国家施工验收规范标准要求的合格标准，工程质量合格率 100%。所有材料、设备等必须按合同要求提供厂家合格证明等，材料提供符合国家质量认证标准。施工完成后，因施工拆除破损部分需恢复完整。</w:t>
      </w:r>
    </w:p>
    <w:p>
      <w:pPr>
        <w:spacing w:line="360" w:lineRule="auto"/>
        <w:rPr>
          <w:rFonts w:ascii="仿宋" w:hAnsi="仿宋" w:eastAsia="仿宋" w:cs="仿宋_GB2312"/>
          <w:color w:val="FF0000"/>
          <w:sz w:val="28"/>
          <w:szCs w:val="28"/>
        </w:rPr>
      </w:pPr>
    </w:p>
    <w:p>
      <w:pPr>
        <w:spacing w:line="360" w:lineRule="auto"/>
        <w:rPr>
          <w:rFonts w:ascii="仿宋" w:hAnsi="仿宋" w:eastAsia="仿宋" w:cs="仿宋_GB2312"/>
          <w:b/>
          <w:bCs/>
          <w:color w:val="auto"/>
          <w:sz w:val="28"/>
          <w:szCs w:val="28"/>
        </w:rPr>
      </w:pPr>
      <w:r>
        <w:rPr>
          <w:rFonts w:hint="eastAsia" w:ascii="仿宋" w:hAnsi="仿宋" w:eastAsia="仿宋" w:cs="仿宋_GB2312"/>
          <w:b/>
          <w:bCs/>
          <w:color w:val="auto"/>
          <w:sz w:val="28"/>
          <w:szCs w:val="28"/>
          <w:lang w:eastAsia="zh-CN"/>
        </w:rPr>
        <w:t>（</w:t>
      </w:r>
      <w:r>
        <w:rPr>
          <w:rFonts w:hint="eastAsia" w:ascii="仿宋" w:hAnsi="仿宋" w:eastAsia="仿宋" w:cs="仿宋_GB2312"/>
          <w:b/>
          <w:bCs/>
          <w:color w:val="auto"/>
          <w:sz w:val="28"/>
          <w:szCs w:val="28"/>
          <w:lang w:val="en-US" w:eastAsia="zh-CN"/>
        </w:rPr>
        <w:t>四</w:t>
      </w:r>
      <w:r>
        <w:rPr>
          <w:rFonts w:hint="eastAsia" w:ascii="仿宋" w:hAnsi="仿宋" w:eastAsia="仿宋" w:cs="仿宋_GB2312"/>
          <w:b/>
          <w:bCs/>
          <w:color w:val="auto"/>
          <w:sz w:val="28"/>
          <w:szCs w:val="28"/>
          <w:lang w:eastAsia="zh-CN"/>
        </w:rPr>
        <w:t>）</w:t>
      </w:r>
      <w:r>
        <w:rPr>
          <w:rFonts w:ascii="仿宋" w:hAnsi="仿宋" w:eastAsia="仿宋" w:cs="仿宋_GB2312"/>
          <w:b/>
          <w:bCs/>
          <w:color w:val="auto"/>
          <w:sz w:val="28"/>
          <w:szCs w:val="28"/>
        </w:rPr>
        <w:t>竣工验收要求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验收依据国家、地方的其它有关法律法规、强制性条文、行业规范、技术标准以及磋商文件要求和响应文件等文件。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w:t>
      </w:r>
      <w:r>
        <w:rPr>
          <w:rFonts w:ascii="仿宋" w:hAnsi="仿宋" w:eastAsia="仿宋" w:cs="仿宋_GB2312"/>
          <w:sz w:val="28"/>
          <w:szCs w:val="28"/>
        </w:rPr>
        <w:t>竣工验收检查应具备的条件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_GB2312"/>
          <w:sz w:val="28"/>
          <w:szCs w:val="28"/>
        </w:rPr>
      </w:pPr>
      <w:r>
        <w:rPr>
          <w:rFonts w:ascii="仿宋" w:hAnsi="仿宋" w:eastAsia="仿宋" w:cs="仿宋_GB2312"/>
          <w:sz w:val="28"/>
          <w:szCs w:val="28"/>
        </w:rPr>
        <w:t>（1）工程施工承包合同及设计要求全部施工完毕。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_GB2312"/>
          <w:sz w:val="28"/>
          <w:szCs w:val="28"/>
        </w:rPr>
      </w:pPr>
      <w:r>
        <w:rPr>
          <w:rFonts w:ascii="仿宋" w:hAnsi="仿宋" w:eastAsia="仿宋" w:cs="仿宋_GB2312"/>
          <w:sz w:val="28"/>
          <w:szCs w:val="28"/>
        </w:rPr>
        <w:t>（2）工程全部质量验收已经结束。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_GB2312"/>
          <w:sz w:val="28"/>
          <w:szCs w:val="28"/>
        </w:rPr>
      </w:pPr>
      <w:r>
        <w:rPr>
          <w:rFonts w:ascii="仿宋" w:hAnsi="仿宋" w:eastAsia="仿宋" w:cs="仿宋_GB2312"/>
          <w:sz w:val="28"/>
          <w:szCs w:val="28"/>
        </w:rPr>
        <w:t>（3）技术文件资料、施工记录、质量检验评定记录完整、齐全并签证完备。</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（4）监理单位（或项目建设方）对工程进行了竣工预验收和消缺验证</w:t>
      </w:r>
      <w:r>
        <w:rPr>
          <w:rFonts w:hint="eastAsia" w:ascii="仿宋" w:hAnsi="仿宋" w:eastAsia="仿宋" w:cs="仿宋_GB2312"/>
          <w:sz w:val="28"/>
          <w:szCs w:val="28"/>
          <w:lang w:eastAsia="zh-CN"/>
        </w:rPr>
        <w:t>（</w:t>
      </w:r>
      <w:r>
        <w:rPr>
          <w:rFonts w:hint="eastAsia" w:ascii="仿宋" w:hAnsi="仿宋" w:eastAsia="仿宋" w:cs="仿宋_GB2312"/>
          <w:sz w:val="28"/>
          <w:szCs w:val="28"/>
        </w:rPr>
        <w:t>消除缺陷</w:t>
      </w:r>
      <w:r>
        <w:rPr>
          <w:rFonts w:hint="eastAsia" w:ascii="仿宋" w:hAnsi="仿宋" w:eastAsia="仿宋" w:cs="仿宋_GB2312"/>
          <w:sz w:val="28"/>
          <w:szCs w:val="28"/>
          <w:lang w:eastAsia="zh-CN"/>
        </w:rPr>
        <w:t>）</w:t>
      </w:r>
      <w:r>
        <w:rPr>
          <w:rFonts w:ascii="仿宋" w:hAnsi="仿宋" w:eastAsia="仿宋" w:cs="仿宋_GB2312"/>
          <w:sz w:val="28"/>
          <w:szCs w:val="28"/>
        </w:rPr>
        <w:t>，已具备验收条件。</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w:t>
      </w:r>
      <w:r>
        <w:rPr>
          <w:rFonts w:ascii="仿宋" w:hAnsi="仿宋" w:eastAsia="仿宋" w:cs="仿宋_GB2312"/>
          <w:sz w:val="28"/>
          <w:szCs w:val="28"/>
        </w:rPr>
        <w:t>验收检查范围</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设计图纸、工程量清单及采购文件界定的全部工程范围。</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 4、质保期</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按建筑法及建筑条例新规定执行：</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（1）基础设施工程、房屋建筑的地基基础工程和主体结构工程，为设计文件规定的合理使用年限；</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（2）屋面防水工程、有防水要求的卫生间、房屋和外墙面防渗漏，为 5 年；</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（3）建筑物电气管线、给排水和上下水管道、设备安装和装修工程，为 2 年；</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（4）建筑物的供热、冷工程为 2 个采暖期、供冷期；</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（5）室外的给排水和上下水共用工程为 1 年、道路等公用工程为 3 年。</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 建设工程保修期，自工程竣工验收合格之日算起。</w:t>
      </w:r>
    </w:p>
    <w:p>
      <w:pPr>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（五）其他要求</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1、本项目包施工方案，包设备供货、包工、包材料、包工期、包质量、包安全生产、包文明施工、包调试和测试、包质保期内工程质量保修，包采购范围内工程竣工验收通过、包竣工后约定期间内的运行维护管理、包移交、包结算的组织实施工作和资料整理。</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2、供应商成交后应严格按照工程量清单中技术要求施工，施工过程中未经采购人许可（以书面形式为准），出现的任何形式的增项、变更由成交供应商自行承担责任。</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3、供应商提供的各项产品均应为符合国家质检标准。供应商在供货安装或施工前必须先提交与响应文件主材表一致的拟选用材料产品质量鉴定证书（或出厂合格证）的盖章复印件和产品样品，供采购人及现场监理预检、签字通过后方能施工。</w:t>
      </w:r>
    </w:p>
    <w:p>
      <w:pPr>
        <w:kinsoku w:val="0"/>
        <w:overflowPunct w:val="0"/>
        <w:autoSpaceDE w:val="0"/>
        <w:autoSpaceDN w:val="0"/>
        <w:adjustRightInd w:val="0"/>
        <w:spacing w:line="360" w:lineRule="auto"/>
        <w:ind w:firstLine="562" w:firstLineChars="200"/>
        <w:rPr>
          <w:rFonts w:hint="default" w:ascii="仿宋" w:hAnsi="仿宋" w:eastAsia="仿宋"/>
          <w:b/>
          <w:bCs/>
          <w:sz w:val="28"/>
          <w:szCs w:val="28"/>
          <w:lang w:val="en-US" w:eastAsia="zh-CN"/>
        </w:rPr>
      </w:pPr>
    </w:p>
    <w:p>
      <w:pPr>
        <w:kinsoku w:val="0"/>
        <w:overflowPunct w:val="0"/>
        <w:autoSpaceDE w:val="0"/>
        <w:autoSpaceDN w:val="0"/>
        <w:adjustRightInd w:val="0"/>
        <w:spacing w:line="360" w:lineRule="auto"/>
        <w:ind w:firstLine="562" w:firstLineChars="200"/>
        <w:rPr>
          <w:rFonts w:ascii="仿宋" w:hAnsi="仿宋" w:eastAsia="仿宋"/>
          <w:b/>
          <w:bCs/>
          <w:sz w:val="28"/>
          <w:szCs w:val="28"/>
        </w:rPr>
      </w:pPr>
      <w:bookmarkStart w:id="4" w:name="_Hlk143251209"/>
      <w:r>
        <w:rPr>
          <w:rFonts w:hint="eastAsia" w:ascii="仿宋" w:hAnsi="仿宋" w:eastAsia="仿宋"/>
          <w:b/>
          <w:bCs/>
          <w:sz w:val="28"/>
          <w:szCs w:val="28"/>
        </w:rPr>
        <w:t>三、供应商资格条件要求</w:t>
      </w:r>
    </w:p>
    <w:p>
      <w:pPr>
        <w:pStyle w:val="5"/>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详见竞争性磋商公告</w:t>
      </w:r>
    </w:p>
    <w:p>
      <w:pPr>
        <w:kinsoku w:val="0"/>
        <w:overflowPunct w:val="0"/>
        <w:autoSpaceDE w:val="0"/>
        <w:autoSpaceDN w:val="0"/>
        <w:adjustRightIn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四、投标保证金</w:t>
      </w:r>
    </w:p>
    <w:p>
      <w:pPr>
        <w:kinsoku w:val="0"/>
        <w:overflowPunct w:val="0"/>
        <w:autoSpaceDE w:val="0"/>
        <w:autoSpaceDN w:val="0"/>
        <w:adjustRightIn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本项目不收取磋商保证金和履约保证金。</w:t>
      </w:r>
    </w:p>
    <w:p>
      <w:pPr>
        <w:kinsoku w:val="0"/>
        <w:overflowPunct w:val="0"/>
        <w:autoSpaceDE w:val="0"/>
        <w:autoSpaceDN w:val="0"/>
        <w:adjustRightInd w:val="0"/>
        <w:spacing w:line="360" w:lineRule="auto"/>
        <w:ind w:firstLine="562" w:firstLineChars="200"/>
        <w:rPr>
          <w:rFonts w:ascii="仿宋" w:hAnsi="仿宋" w:eastAsia="仿宋" w:cs="仿宋_GB2312"/>
          <w:b/>
          <w:bCs/>
          <w:spacing w:val="-9"/>
          <w:sz w:val="28"/>
          <w:szCs w:val="28"/>
        </w:rPr>
      </w:pPr>
      <w:r>
        <w:rPr>
          <w:rFonts w:hint="eastAsia" w:ascii="仿宋" w:hAnsi="仿宋" w:eastAsia="仿宋" w:cs="仿宋_GB2312"/>
          <w:b/>
          <w:bCs/>
          <w:sz w:val="28"/>
          <w:szCs w:val="28"/>
        </w:rPr>
        <w:t>五、</w:t>
      </w:r>
      <w:r>
        <w:rPr>
          <w:rFonts w:hint="eastAsia" w:ascii="仿宋" w:hAnsi="仿宋" w:eastAsia="仿宋" w:cs="仿宋_GB2312"/>
          <w:b/>
          <w:bCs/>
          <w:spacing w:val="-9"/>
          <w:sz w:val="28"/>
          <w:szCs w:val="28"/>
        </w:rPr>
        <w:t>磋商报价</w:t>
      </w:r>
    </w:p>
    <w:p>
      <w:pPr>
        <w:pStyle w:val="5"/>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本次磋商所涉及的价格以人民币报价，投标人须根据本项目服务要求及自身情况，提出切实可行的服务方案及报价。投标人提供的详细服务方案、磋商报价，理应为保证本项目最终成功实施的全部服务内容。如有遗漏，投标人应按照竞争性磋商文件要求及相关法律法规规定予以补充，否则一旦成交，将视为投标人认同遗漏部分并免费提供相应服务。</w:t>
      </w:r>
    </w:p>
    <w:p>
      <w:pPr>
        <w:kinsoku w:val="0"/>
        <w:overflowPunct w:val="0"/>
        <w:autoSpaceDE w:val="0"/>
        <w:autoSpaceDN w:val="0"/>
        <w:adjustRightIn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六、磋商有效期</w:t>
      </w:r>
    </w:p>
    <w:p>
      <w:pPr>
        <w:kinsoku w:val="0"/>
        <w:overflowPunct w:val="0"/>
        <w:autoSpaceDE w:val="0"/>
        <w:autoSpaceDN w:val="0"/>
        <w:adjustRightIn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本项目磋商有效期为磋商之日起</w:t>
      </w:r>
      <w:r>
        <w:rPr>
          <w:rFonts w:ascii="仿宋" w:hAnsi="仿宋" w:eastAsia="仿宋" w:cs="仿宋_GB2312"/>
          <w:color w:val="000000"/>
          <w:sz w:val="28"/>
          <w:szCs w:val="28"/>
        </w:rPr>
        <w:t>90日历天</w:t>
      </w:r>
      <w:r>
        <w:rPr>
          <w:rFonts w:hint="eastAsia" w:ascii="仿宋" w:hAnsi="仿宋" w:eastAsia="仿宋" w:cs="仿宋_GB2312"/>
          <w:sz w:val="28"/>
          <w:szCs w:val="28"/>
        </w:rPr>
        <w:t>。响应文件中规定的有效期短于</w:t>
      </w:r>
      <w:r>
        <w:rPr>
          <w:rFonts w:ascii="仿宋" w:hAnsi="仿宋" w:eastAsia="仿宋" w:cs="仿宋_GB2312"/>
          <w:color w:val="000000"/>
          <w:sz w:val="28"/>
          <w:szCs w:val="28"/>
        </w:rPr>
        <w:t>90日历天</w:t>
      </w:r>
      <w:r>
        <w:rPr>
          <w:rFonts w:hint="eastAsia" w:ascii="仿宋" w:hAnsi="仿宋" w:eastAsia="仿宋" w:cs="仿宋_GB2312"/>
          <w:sz w:val="28"/>
          <w:szCs w:val="28"/>
        </w:rPr>
        <w:t>的，可视为无效投标。</w:t>
      </w:r>
    </w:p>
    <w:p>
      <w:pPr>
        <w:pStyle w:val="2"/>
        <w:spacing w:before="0" w:after="0" w:line="360" w:lineRule="auto"/>
        <w:ind w:firstLine="562" w:firstLineChars="200"/>
        <w:jc w:val="both"/>
        <w:outlineLvl w:val="9"/>
        <w:rPr>
          <w:rFonts w:ascii="仿宋" w:hAnsi="仿宋" w:eastAsia="仿宋" w:cs="仿宋_GB2312"/>
          <w:sz w:val="28"/>
          <w:szCs w:val="28"/>
        </w:rPr>
      </w:pPr>
      <w:r>
        <w:rPr>
          <w:rFonts w:hint="eastAsia" w:ascii="仿宋" w:hAnsi="仿宋" w:eastAsia="仿宋" w:cs="仿宋_GB2312"/>
          <w:sz w:val="28"/>
          <w:szCs w:val="28"/>
        </w:rPr>
        <w:t>七、磋商</w:t>
      </w:r>
      <w:r>
        <w:rPr>
          <w:rFonts w:ascii="仿宋" w:hAnsi="仿宋" w:eastAsia="仿宋" w:cs="仿宋_GB2312"/>
          <w:sz w:val="28"/>
          <w:szCs w:val="28"/>
        </w:rPr>
        <w:t>文件的澄清或修改</w:t>
      </w:r>
    </w:p>
    <w:p>
      <w:pPr>
        <w:pStyle w:val="2"/>
        <w:spacing w:before="0" w:after="0" w:line="360" w:lineRule="auto"/>
        <w:ind w:firstLine="560" w:firstLineChars="200"/>
        <w:jc w:val="both"/>
        <w:outlineLvl w:val="9"/>
        <w:rPr>
          <w:rFonts w:ascii="仿宋" w:hAnsi="仿宋" w:eastAsia="仿宋" w:cs="仿宋_GB2312"/>
          <w:b w:val="0"/>
          <w:bCs w:val="0"/>
          <w:sz w:val="28"/>
          <w:szCs w:val="28"/>
        </w:rPr>
      </w:pPr>
      <w:r>
        <w:rPr>
          <w:rFonts w:ascii="仿宋" w:hAnsi="仿宋" w:eastAsia="仿宋" w:cs="仿宋_GB2312"/>
          <w:b w:val="0"/>
          <w:bCs w:val="0"/>
          <w:sz w:val="28"/>
          <w:szCs w:val="28"/>
        </w:rPr>
        <w:t xml:space="preserve">7.1  </w:t>
      </w:r>
      <w:r>
        <w:rPr>
          <w:rFonts w:hint="eastAsia" w:ascii="仿宋" w:hAnsi="仿宋" w:eastAsia="仿宋" w:cs="仿宋_GB2312"/>
          <w:b w:val="0"/>
          <w:bCs w:val="0"/>
          <w:sz w:val="28"/>
          <w:szCs w:val="28"/>
        </w:rPr>
        <w:t>采购人可以对已发出的磋商文件进行必要的澄清或者修改，但不得改变采购标的和资格条件。澄清或者修改将在原公告发布媒体上发布澄清公告。</w:t>
      </w:r>
    </w:p>
    <w:p>
      <w:pPr>
        <w:pStyle w:val="2"/>
        <w:spacing w:before="0" w:after="0" w:line="360" w:lineRule="auto"/>
        <w:ind w:firstLine="560" w:firstLineChars="200"/>
        <w:jc w:val="both"/>
        <w:outlineLvl w:val="9"/>
        <w:rPr>
          <w:rFonts w:ascii="仿宋" w:hAnsi="仿宋" w:eastAsia="仿宋" w:cs="仿宋_GB2312"/>
          <w:b w:val="0"/>
          <w:bCs w:val="0"/>
          <w:sz w:val="28"/>
          <w:szCs w:val="28"/>
        </w:rPr>
      </w:pPr>
      <w:r>
        <w:rPr>
          <w:rFonts w:ascii="仿宋" w:hAnsi="仿宋" w:eastAsia="仿宋" w:cs="仿宋_GB2312"/>
          <w:b w:val="0"/>
          <w:bCs w:val="0"/>
          <w:sz w:val="28"/>
          <w:szCs w:val="28"/>
        </w:rPr>
        <w:t>7.2  若</w:t>
      </w:r>
      <w:r>
        <w:rPr>
          <w:rFonts w:hint="eastAsia" w:ascii="仿宋" w:hAnsi="仿宋" w:eastAsia="仿宋" w:cs="仿宋_GB2312"/>
          <w:b w:val="0"/>
          <w:bCs w:val="0"/>
          <w:sz w:val="28"/>
          <w:szCs w:val="28"/>
        </w:rPr>
        <w:t>潜在</w:t>
      </w:r>
      <w:r>
        <w:rPr>
          <w:rFonts w:ascii="仿宋" w:hAnsi="仿宋" w:eastAsia="仿宋" w:cs="仿宋_GB2312"/>
          <w:b w:val="0"/>
          <w:bCs w:val="0"/>
          <w:sz w:val="28"/>
          <w:szCs w:val="28"/>
        </w:rPr>
        <w:t>供应商对</w:t>
      </w:r>
      <w:r>
        <w:rPr>
          <w:rFonts w:hint="eastAsia" w:ascii="仿宋" w:hAnsi="仿宋" w:eastAsia="仿宋" w:cs="仿宋_GB2312"/>
          <w:b w:val="0"/>
          <w:bCs w:val="0"/>
          <w:sz w:val="28"/>
          <w:szCs w:val="28"/>
        </w:rPr>
        <w:t>已发出的磋商</w:t>
      </w:r>
      <w:r>
        <w:rPr>
          <w:rFonts w:ascii="仿宋" w:hAnsi="仿宋" w:eastAsia="仿宋" w:cs="仿宋_GB2312"/>
          <w:b w:val="0"/>
          <w:bCs w:val="0"/>
          <w:sz w:val="28"/>
          <w:szCs w:val="28"/>
        </w:rPr>
        <w:t>文件有疑点或异议，可用书面形式在提交首次响应文件截止时间 2个工作日前通知</w:t>
      </w:r>
      <w:r>
        <w:rPr>
          <w:rFonts w:hint="eastAsia" w:ascii="仿宋" w:hAnsi="仿宋" w:eastAsia="仿宋" w:cs="仿宋_GB2312"/>
          <w:b w:val="0"/>
          <w:bCs w:val="0"/>
          <w:sz w:val="28"/>
          <w:szCs w:val="28"/>
        </w:rPr>
        <w:t>医院招标办</w:t>
      </w:r>
      <w:r>
        <w:rPr>
          <w:rFonts w:ascii="仿宋" w:hAnsi="仿宋" w:eastAsia="仿宋" w:cs="仿宋_GB2312"/>
          <w:b w:val="0"/>
          <w:bCs w:val="0"/>
          <w:sz w:val="28"/>
          <w:szCs w:val="28"/>
        </w:rPr>
        <w:t>，</w:t>
      </w:r>
      <w:r>
        <w:rPr>
          <w:rFonts w:hint="eastAsia" w:ascii="仿宋" w:hAnsi="仿宋" w:eastAsia="仿宋" w:cs="仿宋_GB2312"/>
          <w:b w:val="0"/>
          <w:bCs w:val="0"/>
          <w:sz w:val="28"/>
          <w:szCs w:val="28"/>
        </w:rPr>
        <w:t>采购人</w:t>
      </w:r>
      <w:r>
        <w:rPr>
          <w:rFonts w:ascii="仿宋" w:hAnsi="仿宋" w:eastAsia="仿宋" w:cs="仿宋_GB2312"/>
          <w:b w:val="0"/>
          <w:bCs w:val="0"/>
          <w:sz w:val="28"/>
          <w:szCs w:val="28"/>
        </w:rPr>
        <w:t>将视情况确定采用适当方式予以澄清或以书面形式予以答复。</w:t>
      </w:r>
    </w:p>
    <w:p>
      <w:pPr>
        <w:spacing w:line="360" w:lineRule="auto"/>
        <w:ind w:firstLine="560" w:firstLineChars="200"/>
        <w:rPr>
          <w:rFonts w:ascii="仿宋" w:hAnsi="仿宋" w:eastAsia="仿宋" w:cs="仿宋_GB2312"/>
          <w:b/>
          <w:bCs/>
          <w:sz w:val="28"/>
          <w:szCs w:val="28"/>
        </w:rPr>
      </w:pPr>
      <w:r>
        <w:rPr>
          <w:rFonts w:ascii="仿宋" w:hAnsi="仿宋" w:eastAsia="仿宋" w:cs="仿宋_GB2312"/>
          <w:sz w:val="28"/>
          <w:szCs w:val="28"/>
        </w:rPr>
        <w:t xml:space="preserve">7.3  </w:t>
      </w:r>
      <w:r>
        <w:rPr>
          <w:rFonts w:hint="eastAsia" w:ascii="仿宋" w:hAnsi="仿宋" w:eastAsia="仿宋" w:cs="仿宋_GB2312"/>
          <w:sz w:val="28"/>
          <w:szCs w:val="28"/>
        </w:rPr>
        <w:t>为使潜在供应商有充足时间对招标文件的澄清或者修改的内容进行研究和响应，采购代理机构和采购人可适当顺延提交投标文件的截止时间，并以书面（或网上公告）的形式通知所有领取磋商文件的潜在供应商。</w:t>
      </w:r>
    </w:p>
    <w:p>
      <w:pPr>
        <w:pStyle w:val="2"/>
        <w:spacing w:before="0" w:after="0" w:line="360" w:lineRule="auto"/>
        <w:ind w:firstLine="560" w:firstLineChars="200"/>
        <w:jc w:val="both"/>
        <w:outlineLvl w:val="9"/>
        <w:rPr>
          <w:rFonts w:ascii="仿宋" w:hAnsi="仿宋" w:eastAsia="仿宋" w:cs="仿宋_GB2312"/>
          <w:b w:val="0"/>
          <w:bCs w:val="0"/>
          <w:sz w:val="28"/>
          <w:szCs w:val="28"/>
        </w:rPr>
      </w:pPr>
      <w:r>
        <w:rPr>
          <w:rFonts w:ascii="仿宋" w:hAnsi="仿宋" w:eastAsia="仿宋" w:cs="仿宋_GB2312"/>
          <w:b w:val="0"/>
          <w:bCs w:val="0"/>
          <w:sz w:val="28"/>
          <w:szCs w:val="28"/>
        </w:rPr>
        <w:t xml:space="preserve">7.4  </w:t>
      </w:r>
      <w:r>
        <w:rPr>
          <w:rFonts w:hint="eastAsia" w:ascii="仿宋" w:hAnsi="仿宋" w:eastAsia="仿宋" w:cs="仿宋_GB2312"/>
          <w:b w:val="0"/>
          <w:bCs w:val="0"/>
          <w:sz w:val="28"/>
          <w:szCs w:val="28"/>
        </w:rPr>
        <w:t>澄清</w:t>
      </w:r>
      <w:r>
        <w:rPr>
          <w:rFonts w:ascii="仿宋" w:hAnsi="仿宋" w:eastAsia="仿宋" w:cs="仿宋_GB2312"/>
          <w:b w:val="0"/>
          <w:bCs w:val="0"/>
          <w:sz w:val="28"/>
          <w:szCs w:val="28"/>
        </w:rPr>
        <w:t>或</w:t>
      </w:r>
      <w:r>
        <w:rPr>
          <w:rFonts w:hint="eastAsia" w:ascii="仿宋" w:hAnsi="仿宋" w:eastAsia="仿宋" w:cs="仿宋_GB2312"/>
          <w:b w:val="0"/>
          <w:bCs w:val="0"/>
          <w:sz w:val="28"/>
          <w:szCs w:val="28"/>
        </w:rPr>
        <w:t>修改的内容</w:t>
      </w:r>
      <w:r>
        <w:rPr>
          <w:rFonts w:ascii="仿宋" w:hAnsi="仿宋" w:eastAsia="仿宋" w:cs="仿宋_GB2312"/>
          <w:b w:val="0"/>
          <w:bCs w:val="0"/>
          <w:sz w:val="28"/>
          <w:szCs w:val="28"/>
        </w:rPr>
        <w:t>为</w:t>
      </w:r>
      <w:r>
        <w:rPr>
          <w:rFonts w:hint="eastAsia" w:ascii="仿宋" w:hAnsi="仿宋" w:eastAsia="仿宋" w:cs="仿宋_GB2312"/>
          <w:b w:val="0"/>
          <w:bCs w:val="0"/>
          <w:sz w:val="28"/>
          <w:szCs w:val="28"/>
        </w:rPr>
        <w:t>磋商</w:t>
      </w:r>
      <w:r>
        <w:rPr>
          <w:rFonts w:ascii="仿宋" w:hAnsi="仿宋" w:eastAsia="仿宋" w:cs="仿宋_GB2312"/>
          <w:b w:val="0"/>
          <w:bCs w:val="0"/>
          <w:sz w:val="28"/>
          <w:szCs w:val="28"/>
        </w:rPr>
        <w:t>文件的组成部分，</w:t>
      </w:r>
      <w:r>
        <w:rPr>
          <w:rFonts w:hint="eastAsia" w:ascii="仿宋" w:hAnsi="仿宋" w:eastAsia="仿宋" w:cs="仿宋_GB2312"/>
          <w:b w:val="0"/>
          <w:bCs w:val="0"/>
          <w:sz w:val="28"/>
          <w:szCs w:val="28"/>
        </w:rPr>
        <w:t>并</w:t>
      </w:r>
      <w:r>
        <w:rPr>
          <w:rFonts w:ascii="仿宋" w:hAnsi="仿宋" w:eastAsia="仿宋" w:cs="仿宋_GB2312"/>
          <w:b w:val="0"/>
          <w:bCs w:val="0"/>
          <w:sz w:val="28"/>
          <w:szCs w:val="28"/>
        </w:rPr>
        <w:t>对</w:t>
      </w:r>
      <w:r>
        <w:rPr>
          <w:rFonts w:hint="eastAsia" w:ascii="仿宋" w:hAnsi="仿宋" w:eastAsia="仿宋" w:cs="仿宋_GB2312"/>
          <w:b w:val="0"/>
          <w:bCs w:val="0"/>
          <w:sz w:val="28"/>
          <w:szCs w:val="28"/>
        </w:rPr>
        <w:t>潜在供应商具有</w:t>
      </w:r>
      <w:r>
        <w:rPr>
          <w:rFonts w:ascii="仿宋" w:hAnsi="仿宋" w:eastAsia="仿宋" w:cs="仿宋_GB2312"/>
          <w:b w:val="0"/>
          <w:bCs w:val="0"/>
          <w:sz w:val="28"/>
          <w:szCs w:val="28"/>
        </w:rPr>
        <w:t>约束力。当</w:t>
      </w:r>
      <w:r>
        <w:rPr>
          <w:rFonts w:hint="eastAsia" w:ascii="仿宋" w:hAnsi="仿宋" w:eastAsia="仿宋" w:cs="仿宋_GB2312"/>
          <w:b w:val="0"/>
          <w:bCs w:val="0"/>
          <w:sz w:val="28"/>
          <w:szCs w:val="28"/>
        </w:rPr>
        <w:t>潜在供应商在收到上述通知后，应立即以书面（或邮件）形式向采购人确认收悉</w:t>
      </w:r>
    </w:p>
    <w:p>
      <w:pPr>
        <w:kinsoku w:val="0"/>
        <w:overflowPunct w:val="0"/>
        <w:autoSpaceDE w:val="0"/>
        <w:autoSpaceDN w:val="0"/>
        <w:adjustRightIn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八、</w:t>
      </w:r>
      <w:r>
        <w:rPr>
          <w:rFonts w:ascii="仿宋" w:hAnsi="仿宋" w:eastAsia="仿宋" w:cs="仿宋_GB2312"/>
          <w:b/>
          <w:bCs/>
          <w:sz w:val="28"/>
          <w:szCs w:val="28"/>
        </w:rPr>
        <w:t>投标文件的修改与撤回</w:t>
      </w:r>
    </w:p>
    <w:p>
      <w:pPr>
        <w:kinsoku w:val="0"/>
        <w:overflowPunct w:val="0"/>
        <w:autoSpaceDE w:val="0"/>
        <w:autoSpaceDN w:val="0"/>
        <w:adjustRightInd w:val="0"/>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8.1 投标以后，如果投标人提出书面修改和撤标要求，在投标截止时间 48 小时前送达投标地点，采购人可以予以接受，但不退还投标文件。</w:t>
      </w:r>
    </w:p>
    <w:p>
      <w:pPr>
        <w:kinsoku w:val="0"/>
        <w:overflowPunct w:val="0"/>
        <w:autoSpaceDE w:val="0"/>
        <w:autoSpaceDN w:val="0"/>
        <w:adjustRightInd w:val="0"/>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8.2 投标人修改投标文件的书面材料须密封送达投标地点，同时应在封皮上表明“修改投标文件（并注明项目编号）”和“开标时启封” 字样。</w:t>
      </w:r>
    </w:p>
    <w:p>
      <w:pPr>
        <w:kinsoku w:val="0"/>
        <w:overflowPunct w:val="0"/>
        <w:autoSpaceDE w:val="0"/>
        <w:autoSpaceDN w:val="0"/>
        <w:adjustRightInd w:val="0"/>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8.3 撤回投标应以书面形式通知采购人，撤回投标的时间以送达投标地点的时间为准。</w:t>
      </w:r>
    </w:p>
    <w:p>
      <w:pPr>
        <w:kinsoku w:val="0"/>
        <w:overflowPunct w:val="0"/>
        <w:autoSpaceDE w:val="0"/>
        <w:autoSpaceDN w:val="0"/>
        <w:adjustRightInd w:val="0"/>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8.4 在投标截止时间以后，投标人不得更改投标文件。</w:t>
      </w:r>
    </w:p>
    <w:p>
      <w:pPr>
        <w:kinsoku w:val="0"/>
        <w:overflowPunct w:val="0"/>
        <w:autoSpaceDE w:val="0"/>
        <w:autoSpaceDN w:val="0"/>
        <w:adjustRightInd w:val="0"/>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8.5 从投标截止期至投标人在投标书格式中确定的投标有效期之间，投标人不得撤回其投标。</w:t>
      </w:r>
    </w:p>
    <w:p>
      <w:pPr>
        <w:spacing w:line="360" w:lineRule="auto"/>
        <w:ind w:firstLine="562" w:firstLineChars="200"/>
        <w:rPr>
          <w:rFonts w:ascii="仿宋" w:hAnsi="仿宋" w:eastAsia="仿宋" w:cs="仿宋_GB2312"/>
          <w:sz w:val="28"/>
          <w:szCs w:val="28"/>
        </w:rPr>
      </w:pPr>
      <w:r>
        <w:rPr>
          <w:rFonts w:hint="eastAsia" w:ascii="仿宋" w:hAnsi="仿宋" w:eastAsia="仿宋" w:cs="仿宋_GB2312"/>
          <w:b/>
          <w:bCs/>
          <w:sz w:val="28"/>
          <w:szCs w:val="28"/>
        </w:rPr>
        <w:t>九、磋商基本原则</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9.1  </w:t>
      </w:r>
      <w:r>
        <w:rPr>
          <w:rFonts w:hint="eastAsia" w:ascii="仿宋" w:hAnsi="仿宋" w:eastAsia="仿宋" w:cs="仿宋_GB2312"/>
          <w:sz w:val="28"/>
          <w:szCs w:val="28"/>
        </w:rPr>
        <w:t>在磋商中执行“公平、公正、择优”的原则，维护采购人和投标人的合法、正当的权益；</w:t>
      </w:r>
    </w:p>
    <w:p>
      <w:pPr>
        <w:pStyle w:val="2"/>
        <w:spacing w:before="0" w:after="0" w:line="360" w:lineRule="auto"/>
        <w:ind w:firstLine="560" w:firstLineChars="200"/>
        <w:jc w:val="both"/>
        <w:outlineLvl w:val="9"/>
        <w:rPr>
          <w:rFonts w:ascii="仿宋" w:hAnsi="仿宋" w:eastAsia="仿宋" w:cs="仿宋_GB2312"/>
          <w:b w:val="0"/>
          <w:bCs w:val="0"/>
          <w:sz w:val="28"/>
          <w:szCs w:val="28"/>
        </w:rPr>
      </w:pPr>
      <w:r>
        <w:rPr>
          <w:rFonts w:ascii="仿宋" w:hAnsi="仿宋" w:eastAsia="仿宋" w:cs="仿宋_GB2312"/>
          <w:b w:val="0"/>
          <w:bCs w:val="0"/>
          <w:sz w:val="28"/>
          <w:szCs w:val="28"/>
        </w:rPr>
        <w:t xml:space="preserve">9.2  </w:t>
      </w:r>
      <w:r>
        <w:rPr>
          <w:rFonts w:hint="eastAsia" w:ascii="仿宋" w:hAnsi="仿宋" w:eastAsia="仿宋" w:cs="仿宋_GB2312"/>
          <w:b w:val="0"/>
          <w:bCs w:val="0"/>
          <w:sz w:val="28"/>
          <w:szCs w:val="28"/>
        </w:rPr>
        <w:t>不以最低价格作为确定获得磋商成功的唯一依据；</w:t>
      </w:r>
    </w:p>
    <w:p>
      <w:pPr>
        <w:kinsoku w:val="0"/>
        <w:overflowPunct w:val="0"/>
        <w:autoSpaceDE w:val="0"/>
        <w:autoSpaceDN w:val="0"/>
        <w:adjustRightInd w:val="0"/>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9.3  </w:t>
      </w:r>
      <w:r>
        <w:rPr>
          <w:rFonts w:hint="eastAsia" w:ascii="仿宋" w:hAnsi="仿宋" w:eastAsia="仿宋" w:cs="仿宋_GB2312"/>
          <w:sz w:val="28"/>
          <w:szCs w:val="28"/>
        </w:rPr>
        <w:t>对所有投标人的评估，都采取相同的程序和标准。</w:t>
      </w:r>
    </w:p>
    <w:p>
      <w:pPr>
        <w:kinsoku w:val="0"/>
        <w:overflowPunct w:val="0"/>
        <w:autoSpaceDE w:val="0"/>
        <w:autoSpaceDN w:val="0"/>
        <w:adjustRightIn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十、综合评审方法</w:t>
      </w:r>
    </w:p>
    <w:p>
      <w:pPr>
        <w:pStyle w:val="5"/>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10</w:t>
      </w:r>
      <w:r>
        <w:rPr>
          <w:rFonts w:hint="eastAsia" w:ascii="仿宋" w:hAnsi="仿宋" w:eastAsia="仿宋" w:cs="仿宋_GB2312"/>
          <w:sz w:val="28"/>
          <w:szCs w:val="28"/>
        </w:rPr>
        <w:t>.1</w:t>
      </w:r>
      <w:r>
        <w:rPr>
          <w:rFonts w:ascii="仿宋" w:hAnsi="仿宋" w:eastAsia="仿宋" w:cs="仿宋_GB2312"/>
          <w:sz w:val="28"/>
          <w:szCs w:val="28"/>
        </w:rPr>
        <w:t xml:space="preserve">  </w:t>
      </w:r>
      <w:r>
        <w:rPr>
          <w:rFonts w:hint="eastAsia" w:ascii="仿宋" w:hAnsi="仿宋" w:eastAsia="仿宋" w:cs="仿宋_GB2312"/>
          <w:sz w:val="28"/>
          <w:szCs w:val="28"/>
        </w:rPr>
        <w:t>投标人法定代表人或其代理人须到场参加磋商，必须携带法人授权委托书原件和代理人身份证原件，未提供视为自动弃权。</w:t>
      </w:r>
    </w:p>
    <w:p>
      <w:pPr>
        <w:pStyle w:val="5"/>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10</w:t>
      </w:r>
      <w:r>
        <w:rPr>
          <w:rFonts w:hint="eastAsia" w:ascii="仿宋" w:hAnsi="仿宋" w:eastAsia="仿宋" w:cs="仿宋_GB2312"/>
          <w:sz w:val="28"/>
          <w:szCs w:val="28"/>
        </w:rPr>
        <w:t>.</w:t>
      </w:r>
      <w:r>
        <w:rPr>
          <w:rFonts w:ascii="仿宋" w:hAnsi="仿宋" w:eastAsia="仿宋" w:cs="仿宋_GB2312"/>
          <w:sz w:val="28"/>
          <w:szCs w:val="28"/>
        </w:rPr>
        <w:t>2</w:t>
      </w:r>
      <w:r>
        <w:rPr>
          <w:rFonts w:hint="eastAsia" w:ascii="仿宋" w:hAnsi="仿宋" w:eastAsia="仿宋" w:cs="仿宋_GB2312"/>
          <w:sz w:val="28"/>
          <w:szCs w:val="28"/>
        </w:rPr>
        <w:t xml:space="preserve"> </w:t>
      </w:r>
      <w:r>
        <w:rPr>
          <w:rFonts w:ascii="仿宋" w:hAnsi="仿宋" w:eastAsia="仿宋" w:cs="仿宋_GB2312"/>
          <w:sz w:val="28"/>
          <w:szCs w:val="28"/>
        </w:rPr>
        <w:t xml:space="preserve"> </w:t>
      </w:r>
      <w:r>
        <w:rPr>
          <w:rFonts w:hint="eastAsia" w:ascii="仿宋" w:hAnsi="仿宋" w:eastAsia="仿宋" w:cs="仿宋_GB2312"/>
          <w:sz w:val="28"/>
          <w:szCs w:val="28"/>
        </w:rPr>
        <w:t>本次评审采用综合评分法。综合评分法是指响应文件满足磋商文件全部实质性要求且按评审因素的量化指标评审的得分最高的投标人为成交候选投标人的评审方法。</w:t>
      </w:r>
    </w:p>
    <w:p>
      <w:pPr>
        <w:pStyle w:val="5"/>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10</w:t>
      </w:r>
      <w:r>
        <w:rPr>
          <w:rFonts w:hint="eastAsia" w:ascii="仿宋" w:hAnsi="仿宋" w:eastAsia="仿宋" w:cs="仿宋_GB2312"/>
          <w:sz w:val="28"/>
          <w:szCs w:val="28"/>
        </w:rPr>
        <w:t>.</w:t>
      </w:r>
      <w:r>
        <w:rPr>
          <w:rFonts w:ascii="仿宋" w:hAnsi="仿宋" w:eastAsia="仿宋" w:cs="仿宋_GB2312"/>
          <w:sz w:val="28"/>
          <w:szCs w:val="28"/>
        </w:rPr>
        <w:t>3</w:t>
      </w:r>
      <w:r>
        <w:rPr>
          <w:rFonts w:hint="eastAsia" w:ascii="仿宋" w:hAnsi="仿宋" w:eastAsia="仿宋" w:cs="仿宋_GB2312"/>
          <w:sz w:val="28"/>
          <w:szCs w:val="28"/>
        </w:rPr>
        <w:t xml:space="preserve"> </w:t>
      </w:r>
      <w:r>
        <w:rPr>
          <w:rFonts w:ascii="仿宋" w:hAnsi="仿宋" w:eastAsia="仿宋" w:cs="仿宋_GB2312"/>
          <w:sz w:val="28"/>
          <w:szCs w:val="28"/>
        </w:rPr>
        <w:t xml:space="preserve"> </w:t>
      </w:r>
      <w:r>
        <w:rPr>
          <w:rFonts w:hint="eastAsia" w:ascii="仿宋" w:hAnsi="仿宋" w:eastAsia="仿宋" w:cs="仿宋_GB2312"/>
          <w:sz w:val="28"/>
          <w:szCs w:val="28"/>
        </w:rPr>
        <w:t>经磋商确定最终采购需求和提交最后报价的投标人后，由磋商小组各成员依据评审评分标准，独立对每个有效响应的文件进行评价、打分，然后汇总每个投标人每项评分因素的得分。最终提交报价的投标人不得少于3家，否则本项目废标。</w:t>
      </w:r>
    </w:p>
    <w:p>
      <w:pPr>
        <w:pStyle w:val="5"/>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10.4  </w:t>
      </w:r>
      <w:r>
        <w:rPr>
          <w:rFonts w:hint="eastAsia" w:ascii="仿宋" w:hAnsi="仿宋" w:eastAsia="仿宋" w:cs="仿宋_GB2312"/>
          <w:sz w:val="28"/>
          <w:szCs w:val="28"/>
        </w:rPr>
        <w:t>推荐成交候选人。磋商小组应根据综合评分情况，按照评审得分由高到低顺序推荐3名成交候选投标人，并编写评审报告。评审得分相同的，以报价低、技术得分高的顺序优先排序。</w:t>
      </w:r>
    </w:p>
    <w:p>
      <w:pPr>
        <w:kinsoku w:val="0"/>
        <w:overflowPunct w:val="0"/>
        <w:autoSpaceDE w:val="0"/>
        <w:autoSpaceDN w:val="0"/>
        <w:adjustRightIn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十一、</w:t>
      </w:r>
      <w:r>
        <w:rPr>
          <w:rFonts w:ascii="仿宋" w:hAnsi="仿宋" w:eastAsia="仿宋" w:cs="仿宋_GB2312"/>
          <w:b/>
          <w:bCs/>
          <w:sz w:val="28"/>
          <w:szCs w:val="28"/>
        </w:rPr>
        <w:t>成交公告与成交通知书</w:t>
      </w:r>
    </w:p>
    <w:p>
      <w:pPr>
        <w:pStyle w:val="2"/>
        <w:spacing w:before="0" w:after="0" w:line="360" w:lineRule="auto"/>
        <w:ind w:firstLine="560" w:firstLineChars="200"/>
        <w:jc w:val="both"/>
        <w:outlineLvl w:val="9"/>
        <w:rPr>
          <w:rFonts w:ascii="仿宋" w:hAnsi="仿宋" w:eastAsia="仿宋" w:cs="仿宋_GB2312"/>
          <w:b w:val="0"/>
          <w:bCs w:val="0"/>
          <w:sz w:val="28"/>
          <w:szCs w:val="28"/>
        </w:rPr>
      </w:pPr>
      <w:r>
        <w:rPr>
          <w:rFonts w:ascii="仿宋" w:hAnsi="仿宋" w:eastAsia="仿宋" w:cs="仿宋_GB2312"/>
          <w:b w:val="0"/>
          <w:bCs w:val="0"/>
          <w:sz w:val="28"/>
          <w:szCs w:val="28"/>
        </w:rPr>
        <w:t>11.1  成交供应商确定后 2 个工作日内，</w:t>
      </w:r>
      <w:r>
        <w:rPr>
          <w:rFonts w:hint="eastAsia" w:ascii="仿宋" w:hAnsi="仿宋" w:eastAsia="仿宋" w:cs="仿宋_GB2312"/>
          <w:b w:val="0"/>
          <w:bCs w:val="0"/>
          <w:sz w:val="28"/>
          <w:szCs w:val="28"/>
        </w:rPr>
        <w:t>在十堰市妇幼保健院官网（</w:t>
      </w:r>
      <w:r>
        <w:rPr>
          <w:rFonts w:ascii="仿宋" w:hAnsi="仿宋" w:eastAsia="仿宋" w:cs="仿宋_GB2312"/>
          <w:b w:val="0"/>
          <w:bCs w:val="0"/>
          <w:sz w:val="28"/>
          <w:szCs w:val="28"/>
        </w:rPr>
        <w:t>http://</w:t>
      </w:r>
      <w:r>
        <w:rPr>
          <w:rFonts w:hint="eastAsia" w:ascii="仿宋" w:hAnsi="仿宋" w:eastAsia="仿宋" w:cs="仿宋_GB2312"/>
          <w:b w:val="0"/>
          <w:bCs w:val="0"/>
          <w:sz w:val="28"/>
          <w:szCs w:val="28"/>
        </w:rPr>
        <w:t>www.</w:t>
      </w:r>
      <w:r>
        <w:rPr>
          <w:rFonts w:ascii="仿宋" w:hAnsi="仿宋" w:eastAsia="仿宋" w:cs="仿宋_GB2312"/>
          <w:b w:val="0"/>
          <w:bCs w:val="0"/>
          <w:sz w:val="28"/>
          <w:szCs w:val="28"/>
        </w:rPr>
        <w:t>hbsyfy.com/</w:t>
      </w:r>
      <w:r>
        <w:rPr>
          <w:rFonts w:hint="eastAsia" w:ascii="仿宋" w:hAnsi="仿宋" w:eastAsia="仿宋" w:cs="仿宋_GB2312"/>
          <w:b w:val="0"/>
          <w:bCs w:val="0"/>
          <w:sz w:val="28"/>
          <w:szCs w:val="28"/>
        </w:rPr>
        <w:t>）</w:t>
      </w:r>
      <w:r>
        <w:rPr>
          <w:rFonts w:ascii="仿宋" w:hAnsi="仿宋" w:eastAsia="仿宋" w:cs="仿宋_GB2312"/>
          <w:b w:val="0"/>
          <w:bCs w:val="0"/>
          <w:sz w:val="28"/>
          <w:szCs w:val="28"/>
        </w:rPr>
        <w:t>公告成交结果，成交公告期限为 1 个工作日</w:t>
      </w:r>
      <w:r>
        <w:rPr>
          <w:rFonts w:hint="eastAsia" w:ascii="仿宋" w:hAnsi="仿宋" w:eastAsia="仿宋" w:cs="仿宋_GB2312"/>
          <w:b w:val="0"/>
          <w:bCs w:val="0"/>
          <w:sz w:val="28"/>
          <w:szCs w:val="28"/>
        </w:rPr>
        <w:t>，公示期满无异议后发出中标、成交通知书。</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11.2  中标</w:t>
      </w:r>
      <w:r>
        <w:rPr>
          <w:rFonts w:hint="eastAsia" w:ascii="仿宋" w:hAnsi="仿宋" w:eastAsia="仿宋" w:cs="仿宋_GB2312"/>
          <w:sz w:val="28"/>
          <w:szCs w:val="28"/>
        </w:rPr>
        <w:t>、成交</w:t>
      </w:r>
      <w:r>
        <w:rPr>
          <w:rFonts w:ascii="仿宋" w:hAnsi="仿宋" w:eastAsia="仿宋" w:cs="仿宋_GB2312"/>
          <w:sz w:val="28"/>
          <w:szCs w:val="28"/>
        </w:rPr>
        <w:t>通知书发出后，采购人不得违法改变中标结果，</w:t>
      </w:r>
      <w:r>
        <w:rPr>
          <w:rFonts w:hint="eastAsia" w:ascii="仿宋" w:hAnsi="仿宋" w:eastAsia="仿宋" w:cs="仿宋_GB2312"/>
          <w:sz w:val="28"/>
          <w:szCs w:val="28"/>
        </w:rPr>
        <w:t>中标人</w:t>
      </w:r>
      <w:r>
        <w:rPr>
          <w:rFonts w:ascii="仿宋" w:hAnsi="仿宋" w:eastAsia="仿宋" w:cs="仿宋_GB2312"/>
          <w:sz w:val="28"/>
          <w:szCs w:val="28"/>
        </w:rPr>
        <w:t xml:space="preserve">无正当理由不得放弃中标。 </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11.3  </w:t>
      </w:r>
      <w:r>
        <w:rPr>
          <w:rFonts w:hint="eastAsia" w:ascii="仿宋" w:hAnsi="仿宋" w:eastAsia="仿宋" w:cs="仿宋_GB2312"/>
          <w:sz w:val="28"/>
          <w:szCs w:val="28"/>
        </w:rPr>
        <w:t>中标、</w:t>
      </w:r>
      <w:r>
        <w:rPr>
          <w:rFonts w:ascii="仿宋" w:hAnsi="仿宋" w:eastAsia="仿宋" w:cs="仿宋_GB2312"/>
          <w:sz w:val="28"/>
          <w:szCs w:val="28"/>
        </w:rPr>
        <w:t>成交通知书对采购人和</w:t>
      </w:r>
      <w:r>
        <w:rPr>
          <w:rFonts w:hint="eastAsia" w:ascii="仿宋" w:hAnsi="仿宋" w:eastAsia="仿宋" w:cs="仿宋_GB2312"/>
          <w:sz w:val="28"/>
          <w:szCs w:val="28"/>
        </w:rPr>
        <w:t>中标、</w:t>
      </w:r>
      <w:r>
        <w:rPr>
          <w:rFonts w:ascii="仿宋" w:hAnsi="仿宋" w:eastAsia="仿宋" w:cs="仿宋_GB2312"/>
          <w:sz w:val="28"/>
          <w:szCs w:val="28"/>
        </w:rPr>
        <w:t>成交供应商</w:t>
      </w:r>
      <w:r>
        <w:rPr>
          <w:rFonts w:hint="eastAsia" w:ascii="仿宋" w:hAnsi="仿宋" w:eastAsia="仿宋" w:cs="仿宋_GB2312"/>
          <w:sz w:val="28"/>
          <w:szCs w:val="28"/>
        </w:rPr>
        <w:t>均</w:t>
      </w:r>
      <w:r>
        <w:rPr>
          <w:rFonts w:ascii="仿宋" w:hAnsi="仿宋" w:eastAsia="仿宋" w:cs="仿宋_GB2312"/>
          <w:sz w:val="28"/>
          <w:szCs w:val="28"/>
        </w:rPr>
        <w:t>具有法律效力。</w:t>
      </w:r>
      <w:r>
        <w:rPr>
          <w:rFonts w:hint="eastAsia" w:ascii="仿宋" w:hAnsi="仿宋" w:eastAsia="仿宋" w:cs="仿宋_GB2312"/>
          <w:sz w:val="28"/>
          <w:szCs w:val="28"/>
        </w:rPr>
        <w:t>中标、</w:t>
      </w:r>
      <w:r>
        <w:rPr>
          <w:rFonts w:ascii="仿宋" w:hAnsi="仿宋" w:eastAsia="仿宋" w:cs="仿宋_GB2312"/>
          <w:sz w:val="28"/>
          <w:szCs w:val="28"/>
        </w:rPr>
        <w:t>成交通知书发出后，采购人改变</w:t>
      </w:r>
      <w:r>
        <w:rPr>
          <w:rFonts w:hint="eastAsia" w:ascii="仿宋" w:hAnsi="仿宋" w:eastAsia="仿宋" w:cs="仿宋_GB2312"/>
          <w:sz w:val="28"/>
          <w:szCs w:val="28"/>
        </w:rPr>
        <w:t>中标、</w:t>
      </w:r>
      <w:r>
        <w:rPr>
          <w:rFonts w:ascii="仿宋" w:hAnsi="仿宋" w:eastAsia="仿宋" w:cs="仿宋_GB2312"/>
          <w:sz w:val="28"/>
          <w:szCs w:val="28"/>
        </w:rPr>
        <w:t>成交结果的，或者</w:t>
      </w:r>
      <w:r>
        <w:rPr>
          <w:rFonts w:hint="eastAsia" w:ascii="仿宋" w:hAnsi="仿宋" w:eastAsia="仿宋" w:cs="仿宋_GB2312"/>
          <w:sz w:val="28"/>
          <w:szCs w:val="28"/>
        </w:rPr>
        <w:t>中标、</w:t>
      </w:r>
      <w:r>
        <w:rPr>
          <w:rFonts w:ascii="仿宋" w:hAnsi="仿宋" w:eastAsia="仿宋" w:cs="仿宋_GB2312"/>
          <w:sz w:val="28"/>
          <w:szCs w:val="28"/>
        </w:rPr>
        <w:t>成交供应商放弃</w:t>
      </w:r>
      <w:r>
        <w:rPr>
          <w:rFonts w:hint="eastAsia" w:ascii="仿宋" w:hAnsi="仿宋" w:eastAsia="仿宋" w:cs="仿宋_GB2312"/>
          <w:sz w:val="28"/>
          <w:szCs w:val="28"/>
        </w:rPr>
        <w:t>中标、</w:t>
      </w:r>
      <w:r>
        <w:rPr>
          <w:rFonts w:ascii="仿宋" w:hAnsi="仿宋" w:eastAsia="仿宋" w:cs="仿宋_GB2312"/>
          <w:sz w:val="28"/>
          <w:szCs w:val="28"/>
        </w:rPr>
        <w:t>成交项目的，</w:t>
      </w:r>
      <w:r>
        <w:rPr>
          <w:rFonts w:hint="eastAsia" w:ascii="仿宋" w:hAnsi="仿宋" w:eastAsia="仿宋" w:cs="仿宋_GB2312"/>
          <w:sz w:val="28"/>
          <w:szCs w:val="28"/>
        </w:rPr>
        <w:t>应当</w:t>
      </w:r>
      <w:r>
        <w:rPr>
          <w:rFonts w:ascii="仿宋" w:hAnsi="仿宋" w:eastAsia="仿宋" w:cs="仿宋_GB2312"/>
          <w:sz w:val="28"/>
          <w:szCs w:val="28"/>
        </w:rPr>
        <w:t>依法承担法律责任。</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11.4  </w:t>
      </w:r>
      <w:r>
        <w:rPr>
          <w:rFonts w:hint="eastAsia" w:ascii="仿宋" w:hAnsi="仿宋" w:eastAsia="仿宋" w:cs="仿宋_GB2312"/>
          <w:sz w:val="28"/>
          <w:szCs w:val="28"/>
        </w:rPr>
        <w:t>采用综合评分法评审的项目，未中标人可在结果公告质疑有效期内按公告中的联系方式获知本单位的评审得分与排序。</w:t>
      </w:r>
    </w:p>
    <w:p>
      <w:pPr>
        <w:pStyle w:val="2"/>
        <w:spacing w:before="0" w:after="0" w:line="360" w:lineRule="auto"/>
        <w:ind w:firstLine="562" w:firstLineChars="200"/>
        <w:jc w:val="both"/>
        <w:outlineLvl w:val="9"/>
        <w:rPr>
          <w:rFonts w:ascii="仿宋" w:hAnsi="仿宋" w:eastAsia="仿宋" w:cs="仿宋_GB2312"/>
          <w:sz w:val="28"/>
          <w:szCs w:val="28"/>
        </w:rPr>
      </w:pPr>
      <w:bookmarkStart w:id="5" w:name="_Toc1613335886"/>
      <w:bookmarkStart w:id="6" w:name="_Toc494561946"/>
      <w:r>
        <w:rPr>
          <w:rFonts w:hint="eastAsia" w:ascii="仿宋" w:hAnsi="仿宋" w:eastAsia="仿宋" w:cs="仿宋_GB2312"/>
          <w:sz w:val="28"/>
          <w:szCs w:val="28"/>
        </w:rPr>
        <w:t>十二、质疑与投诉</w:t>
      </w:r>
      <w:bookmarkEnd w:id="5"/>
      <w:bookmarkEnd w:id="6"/>
    </w:p>
    <w:p>
      <w:pPr>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1</w:t>
      </w:r>
      <w:r>
        <w:rPr>
          <w:rFonts w:ascii="仿宋" w:hAnsi="仿宋" w:eastAsia="仿宋" w:cs="仿宋_GB2312"/>
          <w:b/>
          <w:bCs/>
          <w:sz w:val="28"/>
          <w:szCs w:val="28"/>
        </w:rPr>
        <w:t xml:space="preserve">2.1  </w:t>
      </w:r>
      <w:r>
        <w:rPr>
          <w:rFonts w:hint="eastAsia" w:ascii="仿宋" w:hAnsi="仿宋" w:eastAsia="仿宋" w:cs="仿宋_GB2312"/>
          <w:b/>
          <w:bCs/>
          <w:sz w:val="28"/>
          <w:szCs w:val="28"/>
        </w:rPr>
        <w:t>质疑提交</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供应商认为采购文件、采购过程和中标或者成交结果使自己的权益受到损害的，可以在知道或者应知其权益受到损害之日起7个工作日内，向医院招标办或监察审计科提出质疑。</w:t>
      </w:r>
    </w:p>
    <w:p>
      <w:pPr>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1</w:t>
      </w:r>
      <w:r>
        <w:rPr>
          <w:rFonts w:ascii="仿宋" w:hAnsi="仿宋" w:eastAsia="仿宋" w:cs="仿宋_GB2312"/>
          <w:b/>
          <w:bCs/>
          <w:sz w:val="28"/>
          <w:szCs w:val="28"/>
        </w:rPr>
        <w:t xml:space="preserve">2.2  </w:t>
      </w:r>
      <w:r>
        <w:rPr>
          <w:rFonts w:hint="eastAsia" w:ascii="仿宋" w:hAnsi="仿宋" w:eastAsia="仿宋" w:cs="仿宋_GB2312"/>
          <w:b/>
          <w:bCs/>
          <w:sz w:val="28"/>
          <w:szCs w:val="28"/>
        </w:rPr>
        <w:t>供应商应知其权益受到损害之日，是指：</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 xml:space="preserve">2.2.1  </w:t>
      </w:r>
      <w:r>
        <w:rPr>
          <w:rFonts w:hint="eastAsia" w:ascii="仿宋" w:hAnsi="仿宋" w:eastAsia="仿宋" w:cs="仿宋_GB2312"/>
          <w:sz w:val="28"/>
          <w:szCs w:val="28"/>
        </w:rPr>
        <w:t>对可以质疑的采购文件提出质疑的，为收到采购文件之日或者采购文件公告期限届满之日；</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12.2.2  </w:t>
      </w:r>
      <w:r>
        <w:rPr>
          <w:rFonts w:hint="eastAsia" w:ascii="仿宋" w:hAnsi="仿宋" w:eastAsia="仿宋" w:cs="仿宋_GB2312"/>
          <w:sz w:val="28"/>
          <w:szCs w:val="28"/>
        </w:rPr>
        <w:t>对采购过程提出质疑的，为各采购程序环节结束之日；</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12.2.3  </w:t>
      </w:r>
      <w:r>
        <w:rPr>
          <w:rFonts w:hint="eastAsia" w:ascii="仿宋" w:hAnsi="仿宋" w:eastAsia="仿宋" w:cs="仿宋_GB2312"/>
          <w:sz w:val="28"/>
          <w:szCs w:val="28"/>
        </w:rPr>
        <w:t>对中标或者成交结果提出质疑的，为中标或者成交结果公告期限届满之日。</w:t>
      </w:r>
    </w:p>
    <w:p>
      <w:pPr>
        <w:spacing w:line="360" w:lineRule="auto"/>
        <w:ind w:firstLine="562" w:firstLineChars="200"/>
        <w:rPr>
          <w:rFonts w:ascii="仿宋" w:hAnsi="仿宋" w:eastAsia="仿宋" w:cs="仿宋_GB2312"/>
          <w:sz w:val="28"/>
          <w:szCs w:val="28"/>
        </w:rPr>
      </w:pPr>
      <w:r>
        <w:rPr>
          <w:rFonts w:hint="eastAsia" w:ascii="仿宋" w:hAnsi="仿宋" w:eastAsia="仿宋" w:cs="仿宋_GB2312"/>
          <w:b/>
          <w:bCs/>
          <w:sz w:val="28"/>
          <w:szCs w:val="28"/>
        </w:rPr>
        <w:t>1</w:t>
      </w:r>
      <w:r>
        <w:rPr>
          <w:rFonts w:ascii="仿宋" w:hAnsi="仿宋" w:eastAsia="仿宋" w:cs="仿宋_GB2312"/>
          <w:b/>
          <w:bCs/>
          <w:sz w:val="28"/>
          <w:szCs w:val="28"/>
        </w:rPr>
        <w:t xml:space="preserve">2.3  </w:t>
      </w:r>
      <w:r>
        <w:rPr>
          <w:rFonts w:hint="eastAsia" w:ascii="仿宋" w:hAnsi="仿宋" w:eastAsia="仿宋" w:cs="仿宋_GB2312"/>
          <w:b/>
          <w:bCs/>
          <w:sz w:val="28"/>
          <w:szCs w:val="28"/>
        </w:rPr>
        <w:t>质疑书应当包括下列主要内容</w:t>
      </w:r>
      <w:r>
        <w:rPr>
          <w:rFonts w:hint="eastAsia" w:ascii="仿宋" w:hAnsi="仿宋" w:eastAsia="仿宋" w:cs="仿宋_GB2312"/>
          <w:sz w:val="28"/>
          <w:szCs w:val="28"/>
        </w:rPr>
        <w:t>：</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 xml:space="preserve">2.3.1  </w:t>
      </w:r>
      <w:r>
        <w:rPr>
          <w:rFonts w:hint="eastAsia" w:ascii="仿宋" w:hAnsi="仿宋" w:eastAsia="仿宋" w:cs="仿宋_GB2312"/>
          <w:sz w:val="28"/>
          <w:szCs w:val="28"/>
        </w:rPr>
        <w:t>质疑人的名称、地址、联系人及联系电话等；</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12.3.2  </w:t>
      </w:r>
      <w:r>
        <w:rPr>
          <w:rFonts w:hint="eastAsia" w:ascii="仿宋" w:hAnsi="仿宋" w:eastAsia="仿宋" w:cs="仿宋_GB2312"/>
          <w:sz w:val="28"/>
          <w:szCs w:val="28"/>
        </w:rPr>
        <w:t>被质疑人的名称、地址、联系人及联系电话等；</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12.3.3  </w:t>
      </w:r>
      <w:r>
        <w:rPr>
          <w:rFonts w:hint="eastAsia" w:ascii="仿宋" w:hAnsi="仿宋" w:eastAsia="仿宋" w:cs="仿宋_GB2312"/>
          <w:sz w:val="28"/>
          <w:szCs w:val="28"/>
        </w:rPr>
        <w:t>质疑项目名称及编号、质疑事项和明确的请求；</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12.3.4  </w:t>
      </w:r>
      <w:r>
        <w:rPr>
          <w:rFonts w:hint="eastAsia" w:ascii="仿宋" w:hAnsi="仿宋" w:eastAsia="仿宋" w:cs="仿宋_GB2312"/>
          <w:sz w:val="28"/>
          <w:szCs w:val="28"/>
        </w:rPr>
        <w:t>质疑事项的事实根据、法律依据及其他必要的证明材料；</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12.3.5  </w:t>
      </w:r>
      <w:r>
        <w:rPr>
          <w:rFonts w:hint="eastAsia" w:ascii="仿宋" w:hAnsi="仿宋" w:eastAsia="仿宋" w:cs="仿宋_GB2312"/>
          <w:sz w:val="28"/>
          <w:szCs w:val="28"/>
        </w:rPr>
        <w:t>提出质疑的日期；</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 xml:space="preserve">2.3.6  </w:t>
      </w:r>
      <w:r>
        <w:rPr>
          <w:rFonts w:hint="eastAsia" w:ascii="仿宋" w:hAnsi="仿宋" w:eastAsia="仿宋" w:cs="仿宋_GB2312"/>
          <w:sz w:val="28"/>
          <w:szCs w:val="28"/>
        </w:rPr>
        <w:t>质疑人的署名及签章（质疑人为自然人的，应当由本人签字；质疑人为法人或者其他组织的，应当由法定代表人或者主要负责人签字盖章并加盖供应商公章）；</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 xml:space="preserve">2.3.7  </w:t>
      </w:r>
      <w:r>
        <w:rPr>
          <w:rFonts w:hint="eastAsia" w:ascii="仿宋" w:hAnsi="仿宋" w:eastAsia="仿宋" w:cs="仿宋_GB2312"/>
          <w:sz w:val="28"/>
          <w:szCs w:val="28"/>
        </w:rPr>
        <w:t>法人授权委托书（质疑人或法人委托代理人办理质疑事务的，应当提供授权委托书，授权委托书应当载明委托代理的具体权限和事项）。</w:t>
      </w:r>
    </w:p>
    <w:p>
      <w:pPr>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1</w:t>
      </w:r>
      <w:r>
        <w:rPr>
          <w:rFonts w:ascii="仿宋" w:hAnsi="仿宋" w:eastAsia="仿宋" w:cs="仿宋_GB2312"/>
          <w:b/>
          <w:bCs/>
          <w:sz w:val="28"/>
          <w:szCs w:val="28"/>
        </w:rPr>
        <w:t xml:space="preserve">2.4  </w:t>
      </w:r>
      <w:r>
        <w:rPr>
          <w:rFonts w:hint="eastAsia" w:ascii="仿宋" w:hAnsi="仿宋" w:eastAsia="仿宋" w:cs="仿宋_GB2312"/>
          <w:b/>
          <w:bCs/>
          <w:sz w:val="28"/>
          <w:szCs w:val="28"/>
        </w:rPr>
        <w:t>不予受理的情形</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供应商未按本章“质疑与投诉”规定的时限、内容及方式进行质疑的，医院不予受理。</w:t>
      </w:r>
    </w:p>
    <w:p>
      <w:pPr>
        <w:pStyle w:val="7"/>
        <w:spacing w:after="0" w:line="360" w:lineRule="auto"/>
        <w:rPr>
          <w:rFonts w:ascii="仿宋" w:hAnsi="仿宋" w:eastAsia="仿宋" w:cs="仿宋_GB2312"/>
          <w:b/>
          <w:bCs/>
          <w:sz w:val="28"/>
          <w:szCs w:val="28"/>
        </w:rPr>
      </w:pPr>
      <w:bookmarkStart w:id="7" w:name="_Toc430813280"/>
      <w:r>
        <w:rPr>
          <w:rFonts w:hint="eastAsia" w:ascii="仿宋" w:hAnsi="仿宋" w:eastAsia="仿宋" w:cs="仿宋_GB2312"/>
          <w:b/>
          <w:bCs/>
          <w:sz w:val="28"/>
          <w:szCs w:val="28"/>
        </w:rPr>
        <w:t>十三、政府采购合同</w:t>
      </w:r>
    </w:p>
    <w:bookmarkEnd w:id="7"/>
    <w:p>
      <w:pPr>
        <w:snapToGrid w:val="0"/>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13</w:t>
      </w:r>
      <w:r>
        <w:rPr>
          <w:rFonts w:hint="eastAsia" w:ascii="仿宋" w:hAnsi="仿宋" w:eastAsia="仿宋" w:cs="仿宋_GB2312"/>
          <w:sz w:val="28"/>
          <w:szCs w:val="28"/>
        </w:rPr>
        <w:t>.1采购人与中标、成交供应商应当在中标、成交通知书发出之日起三十日内，按照采购文件确定的事项签订政府采购合同。所签订的合同不得对招标文件确定的事项和中标人投标文件作实质性修改。</w:t>
      </w:r>
    </w:p>
    <w:p>
      <w:pPr>
        <w:widowControl/>
        <w:snapToGrid w:val="0"/>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13</w:t>
      </w:r>
      <w:r>
        <w:rPr>
          <w:rFonts w:hint="eastAsia" w:ascii="仿宋" w:hAnsi="仿宋" w:eastAsia="仿宋" w:cs="仿宋_GB2312"/>
          <w:sz w:val="28"/>
          <w:szCs w:val="28"/>
        </w:rPr>
        <w:t>.2采购人和</w:t>
      </w:r>
      <w:r>
        <w:rPr>
          <w:rFonts w:ascii="仿宋" w:hAnsi="仿宋" w:eastAsia="仿宋" w:cs="仿宋_GB2312"/>
          <w:sz w:val="28"/>
          <w:szCs w:val="28"/>
        </w:rPr>
        <w:t>成交供应商</w:t>
      </w:r>
      <w:r>
        <w:rPr>
          <w:rFonts w:hint="eastAsia" w:ascii="仿宋" w:hAnsi="仿宋" w:eastAsia="仿宋" w:cs="仿宋_GB2312"/>
          <w:sz w:val="28"/>
          <w:szCs w:val="28"/>
        </w:rPr>
        <w:t>不得向对方提出任何不合理的要求作为签订合同的条件，双方不得私下订立背离合同实质性内容的协议。</w:t>
      </w:r>
    </w:p>
    <w:p>
      <w:pPr>
        <w:widowControl/>
        <w:snapToGrid w:val="0"/>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13</w:t>
      </w:r>
      <w:r>
        <w:rPr>
          <w:rFonts w:hint="eastAsia" w:ascii="仿宋" w:hAnsi="仿宋" w:eastAsia="仿宋" w:cs="仿宋_GB2312"/>
          <w:sz w:val="28"/>
          <w:szCs w:val="28"/>
        </w:rPr>
        <w:t>.3采购合同履行中，</w:t>
      </w:r>
      <w:r>
        <w:rPr>
          <w:rFonts w:ascii="仿宋" w:hAnsi="仿宋" w:eastAsia="仿宋" w:cs="仿宋_GB2312"/>
          <w:sz w:val="28"/>
          <w:szCs w:val="28"/>
        </w:rPr>
        <w:t>采购人</w:t>
      </w:r>
      <w:r>
        <w:rPr>
          <w:rFonts w:hint="eastAsia" w:ascii="仿宋" w:hAnsi="仿宋" w:eastAsia="仿宋" w:cs="仿宋_GB2312"/>
          <w:sz w:val="28"/>
          <w:szCs w:val="28"/>
        </w:rPr>
        <w:t>需追加与合同标的相同的货物、工程或者服务的，在不改变合同其他条款的前提下，可以与</w:t>
      </w:r>
      <w:r>
        <w:rPr>
          <w:rFonts w:ascii="仿宋" w:hAnsi="仿宋" w:eastAsia="仿宋" w:cs="仿宋_GB2312"/>
          <w:sz w:val="28"/>
          <w:szCs w:val="28"/>
        </w:rPr>
        <w:t>供应商</w:t>
      </w:r>
      <w:r>
        <w:rPr>
          <w:rFonts w:hint="eastAsia" w:ascii="仿宋" w:hAnsi="仿宋" w:eastAsia="仿宋" w:cs="仿宋_GB2312"/>
          <w:sz w:val="28"/>
          <w:szCs w:val="28"/>
        </w:rPr>
        <w:t>协商签订补充合同，但所有补充合同的采购金额不得超过原合同采购金额的百分之十。</w:t>
      </w:r>
    </w:p>
    <w:p>
      <w:pPr>
        <w:pStyle w:val="2"/>
        <w:spacing w:before="0" w:after="0" w:line="360" w:lineRule="auto"/>
        <w:ind w:firstLine="560" w:firstLineChars="200"/>
        <w:jc w:val="both"/>
        <w:outlineLvl w:val="9"/>
        <w:rPr>
          <w:rFonts w:ascii="仿宋" w:hAnsi="仿宋" w:eastAsia="仿宋" w:cs="仿宋_GB2312"/>
          <w:b w:val="0"/>
          <w:bCs w:val="0"/>
          <w:sz w:val="28"/>
          <w:szCs w:val="28"/>
        </w:rPr>
      </w:pPr>
      <w:r>
        <w:rPr>
          <w:rFonts w:hint="eastAsia" w:ascii="仿宋" w:hAnsi="仿宋" w:eastAsia="仿宋" w:cs="仿宋_GB2312"/>
          <w:b w:val="0"/>
          <w:bCs w:val="0"/>
          <w:sz w:val="28"/>
          <w:szCs w:val="28"/>
        </w:rPr>
        <w:t>1</w:t>
      </w:r>
      <w:r>
        <w:rPr>
          <w:rFonts w:ascii="仿宋" w:hAnsi="仿宋" w:eastAsia="仿宋" w:cs="仿宋_GB2312"/>
          <w:b w:val="0"/>
          <w:bCs w:val="0"/>
          <w:sz w:val="28"/>
          <w:szCs w:val="28"/>
        </w:rPr>
        <w:t>3.4</w:t>
      </w:r>
      <w:r>
        <w:rPr>
          <w:rFonts w:hint="eastAsia" w:ascii="仿宋" w:hAnsi="仿宋" w:eastAsia="仿宋" w:cs="仿宋_GB2312"/>
          <w:b w:val="0"/>
          <w:bCs w:val="0"/>
          <w:sz w:val="28"/>
          <w:szCs w:val="28"/>
        </w:rPr>
        <w:t>中标或</w:t>
      </w:r>
      <w:r>
        <w:rPr>
          <w:rFonts w:ascii="仿宋" w:hAnsi="仿宋" w:eastAsia="仿宋" w:cs="仿宋_GB2312"/>
          <w:b w:val="0"/>
          <w:bCs w:val="0"/>
          <w:sz w:val="28"/>
          <w:szCs w:val="28"/>
        </w:rPr>
        <w:t>成交供应商拒绝</w:t>
      </w:r>
      <w:r>
        <w:rPr>
          <w:rFonts w:hint="eastAsia" w:ascii="仿宋" w:hAnsi="仿宋" w:eastAsia="仿宋" w:cs="仿宋_GB2312"/>
          <w:b w:val="0"/>
          <w:bCs w:val="0"/>
          <w:sz w:val="28"/>
          <w:szCs w:val="28"/>
        </w:rPr>
        <w:t>与采购人</w:t>
      </w:r>
      <w:r>
        <w:rPr>
          <w:rFonts w:ascii="仿宋" w:hAnsi="仿宋" w:eastAsia="仿宋" w:cs="仿宋_GB2312"/>
          <w:b w:val="0"/>
          <w:bCs w:val="0"/>
          <w:sz w:val="28"/>
          <w:szCs w:val="28"/>
        </w:rPr>
        <w:t>签订合同的，采购人可以按照评审报告推荐的</w:t>
      </w:r>
      <w:r>
        <w:rPr>
          <w:rFonts w:hint="eastAsia" w:ascii="仿宋" w:hAnsi="仿宋" w:eastAsia="仿宋" w:cs="仿宋_GB2312"/>
          <w:b w:val="0"/>
          <w:bCs w:val="0"/>
          <w:sz w:val="28"/>
          <w:szCs w:val="28"/>
        </w:rPr>
        <w:t>中标或者</w:t>
      </w:r>
      <w:r>
        <w:rPr>
          <w:rFonts w:ascii="仿宋" w:hAnsi="仿宋" w:eastAsia="仿宋" w:cs="仿宋_GB2312"/>
          <w:b w:val="0"/>
          <w:bCs w:val="0"/>
          <w:sz w:val="28"/>
          <w:szCs w:val="28"/>
        </w:rPr>
        <w:t>成交候选人名单排序，确定下一候选人为</w:t>
      </w:r>
      <w:r>
        <w:rPr>
          <w:rFonts w:hint="eastAsia" w:ascii="仿宋" w:hAnsi="仿宋" w:eastAsia="仿宋" w:cs="仿宋_GB2312"/>
          <w:b w:val="0"/>
          <w:bCs w:val="0"/>
          <w:sz w:val="28"/>
          <w:szCs w:val="28"/>
        </w:rPr>
        <w:t>中标或者</w:t>
      </w:r>
      <w:r>
        <w:rPr>
          <w:rFonts w:ascii="仿宋" w:hAnsi="仿宋" w:eastAsia="仿宋" w:cs="仿宋_GB2312"/>
          <w:b w:val="0"/>
          <w:bCs w:val="0"/>
          <w:sz w:val="28"/>
          <w:szCs w:val="28"/>
        </w:rPr>
        <w:t>成交供应商，也可以重新开展</w:t>
      </w:r>
      <w:r>
        <w:rPr>
          <w:rFonts w:hint="eastAsia" w:ascii="仿宋" w:hAnsi="仿宋" w:eastAsia="仿宋" w:cs="仿宋_GB2312"/>
          <w:b w:val="0"/>
          <w:bCs w:val="0"/>
          <w:sz w:val="28"/>
          <w:szCs w:val="28"/>
        </w:rPr>
        <w:t>政府</w:t>
      </w:r>
      <w:r>
        <w:rPr>
          <w:rFonts w:ascii="仿宋" w:hAnsi="仿宋" w:eastAsia="仿宋" w:cs="仿宋_GB2312"/>
          <w:b w:val="0"/>
          <w:bCs w:val="0"/>
          <w:sz w:val="28"/>
          <w:szCs w:val="28"/>
        </w:rPr>
        <w:t>采购活动。拒绝签订政府采购合同的成交供应商</w:t>
      </w:r>
      <w:r>
        <w:rPr>
          <w:rFonts w:hint="eastAsia" w:ascii="仿宋" w:hAnsi="仿宋" w:eastAsia="仿宋" w:cs="仿宋_GB2312"/>
          <w:b w:val="0"/>
          <w:bCs w:val="0"/>
          <w:sz w:val="28"/>
          <w:szCs w:val="28"/>
        </w:rPr>
        <w:t>，</w:t>
      </w:r>
      <w:r>
        <w:rPr>
          <w:rFonts w:ascii="仿宋" w:hAnsi="仿宋" w:eastAsia="仿宋" w:cs="仿宋_GB2312"/>
          <w:b w:val="0"/>
          <w:bCs w:val="0"/>
          <w:sz w:val="28"/>
          <w:szCs w:val="28"/>
        </w:rPr>
        <w:t>不得参加对该项目重新开展的采购活动。</w:t>
      </w:r>
    </w:p>
    <w:p>
      <w:pPr>
        <w:snapToGrid w:val="0"/>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3.5</w:t>
      </w:r>
      <w:r>
        <w:rPr>
          <w:rFonts w:hint="eastAsia" w:ascii="仿宋" w:hAnsi="仿宋" w:eastAsia="仿宋" w:cs="仿宋_GB2312"/>
          <w:sz w:val="28"/>
          <w:szCs w:val="28"/>
        </w:rPr>
        <w:t xml:space="preserve">中标人无正当理由拒签合同的，招标人将取消其中标资格，其投标保证金不予退还；给招标人造成的损失超过投标保证金数额的，中标人还应当对超过部分予以赔偿。 </w:t>
      </w:r>
    </w:p>
    <w:p>
      <w:pPr>
        <w:kinsoku w:val="0"/>
        <w:overflowPunct w:val="0"/>
        <w:autoSpaceDE w:val="0"/>
        <w:autoSpaceDN w:val="0"/>
        <w:adjustRightInd w:val="0"/>
        <w:spacing w:line="360" w:lineRule="auto"/>
        <w:ind w:firstLine="562" w:firstLineChars="200"/>
        <w:rPr>
          <w:rFonts w:ascii="仿宋" w:hAnsi="仿宋" w:eastAsia="仿宋" w:cs="仿宋_GB2312"/>
          <w:b/>
          <w:bCs/>
          <w:sz w:val="28"/>
          <w:szCs w:val="28"/>
        </w:rPr>
      </w:pPr>
      <w:r>
        <w:rPr>
          <w:rFonts w:hint="eastAsia" w:ascii="仿宋" w:hAnsi="仿宋" w:eastAsia="仿宋" w:cs="仿宋_GB2312"/>
          <w:b/>
          <w:bCs/>
          <w:sz w:val="28"/>
          <w:szCs w:val="28"/>
        </w:rPr>
        <w:t>十四、响应文件要求</w:t>
      </w:r>
    </w:p>
    <w:p>
      <w:pPr>
        <w:tabs>
          <w:tab w:val="left" w:pos="1080"/>
        </w:tabs>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14.</w:t>
      </w:r>
      <w:r>
        <w:rPr>
          <w:rFonts w:hint="eastAsia" w:ascii="仿宋" w:hAnsi="仿宋" w:eastAsia="仿宋" w:cs="仿宋_GB2312"/>
          <w:sz w:val="28"/>
          <w:szCs w:val="28"/>
        </w:rPr>
        <w:t>1</w:t>
      </w:r>
      <w:r>
        <w:rPr>
          <w:rFonts w:ascii="仿宋" w:hAnsi="仿宋" w:eastAsia="仿宋" w:cs="仿宋_GB2312"/>
          <w:sz w:val="28"/>
          <w:szCs w:val="28"/>
        </w:rPr>
        <w:t xml:space="preserve">  </w:t>
      </w:r>
      <w:r>
        <w:rPr>
          <w:rFonts w:hint="eastAsia" w:ascii="仿宋" w:hAnsi="仿宋" w:eastAsia="仿宋" w:cs="仿宋_GB2312"/>
          <w:sz w:val="28"/>
          <w:szCs w:val="28"/>
        </w:rPr>
        <w:t>响应文件应当密封，“正本”、“副本”可以单独封装，也可密封于一件包装袋内。包装袋封面应标明供应商的名称、详细地址、项目名称、项目编号、正本或副本等，封口处应加盖供应商单位公章，并注明“于提交响应文件截止时间之前不准启封”字样，由于响应文件未作标记或标记不明而造成响应文件错放或提前开启，采购人不负责任。</w:t>
      </w:r>
    </w:p>
    <w:p>
      <w:pPr>
        <w:spacing w:line="360" w:lineRule="auto"/>
        <w:ind w:firstLine="560" w:firstLineChars="200"/>
        <w:rPr>
          <w:rFonts w:ascii="仿宋" w:hAnsi="仿宋" w:eastAsia="仿宋" w:cs="仿宋_GB2312"/>
          <w:sz w:val="28"/>
          <w:szCs w:val="28"/>
        </w:rPr>
      </w:pPr>
      <w:r>
        <w:rPr>
          <w:rFonts w:ascii="仿宋" w:hAnsi="仿宋" w:eastAsia="仿宋" w:cs="仿宋_GB2312"/>
          <w:sz w:val="28"/>
          <w:szCs w:val="28"/>
        </w:rPr>
        <w:t xml:space="preserve">14.2  </w:t>
      </w:r>
      <w:r>
        <w:rPr>
          <w:rFonts w:hint="eastAsia" w:ascii="仿宋" w:hAnsi="仿宋" w:eastAsia="仿宋" w:cs="仿宋_GB2312"/>
          <w:sz w:val="28"/>
          <w:szCs w:val="28"/>
        </w:rPr>
        <w:t>为方便开标时唱标，供应商应单独提供一份“报价一览表”和“分项报价表”。此报价应密封在报价信封内，信封上注明项目名称、项目编号、供应商名称并加盖供应商公章。</w:t>
      </w:r>
    </w:p>
    <w:p>
      <w:pPr>
        <w:spacing w:line="36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 xml:space="preserve">4.3  </w:t>
      </w:r>
      <w:r>
        <w:rPr>
          <w:rFonts w:hint="eastAsia" w:ascii="仿宋" w:hAnsi="仿宋" w:eastAsia="仿宋" w:cs="仿宋_GB2312"/>
          <w:sz w:val="28"/>
          <w:szCs w:val="28"/>
        </w:rPr>
        <w:t>份数：</w:t>
      </w:r>
      <w:bookmarkStart w:id="8" w:name="_Hlk139374230"/>
      <w:r>
        <w:rPr>
          <w:rFonts w:hint="eastAsia" w:ascii="仿宋" w:hAnsi="仿宋" w:eastAsia="仿宋" w:cs="仿宋_GB2312"/>
          <w:sz w:val="28"/>
          <w:szCs w:val="28"/>
        </w:rPr>
        <w:t>响应文件的综合技术部分和商务报价分开密封，其中：综合技术部分需三份（</w:t>
      </w:r>
      <w:r>
        <w:rPr>
          <w:rFonts w:ascii="仿宋" w:hAnsi="仿宋" w:eastAsia="仿宋" w:cs="仿宋_GB2312"/>
          <w:sz w:val="28"/>
          <w:szCs w:val="28"/>
        </w:rPr>
        <w:t>正本一份，副本两份，胶装</w:t>
      </w:r>
      <w:r>
        <w:rPr>
          <w:rFonts w:hint="eastAsia" w:ascii="仿宋" w:hAnsi="仿宋" w:eastAsia="仿宋" w:cs="仿宋_GB2312"/>
          <w:sz w:val="28"/>
          <w:szCs w:val="28"/>
        </w:rPr>
        <w:t>），商务报价部分需一份。</w:t>
      </w:r>
    </w:p>
    <w:bookmarkEnd w:id="8"/>
    <w:p>
      <w:pPr>
        <w:spacing w:line="360" w:lineRule="auto"/>
        <w:ind w:firstLine="425" w:firstLineChars="152"/>
        <w:rPr>
          <w:rFonts w:ascii="仿宋" w:hAnsi="仿宋" w:eastAsia="仿宋" w:cs="仿宋_GB2312"/>
          <w:color w:val="FF0000"/>
          <w:sz w:val="28"/>
          <w:szCs w:val="28"/>
        </w:rPr>
      </w:pPr>
    </w:p>
    <w:bookmarkEnd w:id="4"/>
    <w:p>
      <w:pPr>
        <w:spacing w:line="360" w:lineRule="auto"/>
        <w:ind w:firstLine="425" w:firstLineChars="152"/>
        <w:rPr>
          <w:rFonts w:ascii="仿宋" w:hAnsi="仿宋" w:eastAsia="仿宋" w:cs="仿宋_GB2312"/>
          <w:color w:val="FF0000"/>
          <w:sz w:val="28"/>
          <w:szCs w:val="28"/>
        </w:rPr>
      </w:pPr>
    </w:p>
    <w:p>
      <w:pPr>
        <w:spacing w:line="360" w:lineRule="auto"/>
        <w:ind w:firstLine="425" w:firstLineChars="152"/>
        <w:rPr>
          <w:rFonts w:ascii="仿宋" w:hAnsi="仿宋" w:eastAsia="仿宋" w:cs="仿宋_GB2312"/>
          <w:color w:val="FF0000"/>
          <w:sz w:val="28"/>
          <w:szCs w:val="28"/>
        </w:rPr>
      </w:pPr>
    </w:p>
    <w:p>
      <w:pPr>
        <w:spacing w:line="360" w:lineRule="auto"/>
        <w:ind w:firstLine="425" w:firstLineChars="152"/>
        <w:rPr>
          <w:rFonts w:ascii="仿宋" w:hAnsi="仿宋" w:eastAsia="仿宋" w:cs="仿宋_GB2312"/>
          <w:color w:val="FF0000"/>
          <w:sz w:val="28"/>
          <w:szCs w:val="28"/>
        </w:rPr>
      </w:pPr>
    </w:p>
    <w:p>
      <w:bookmarkStart w:id="9" w:name="_GoBack"/>
      <w:bookmarkEnd w:id="9"/>
    </w:p>
    <w:sectPr>
      <w:footerReference r:id="rId3" w:type="default"/>
      <w:pgSz w:w="11910" w:h="16840"/>
      <w:pgMar w:top="1599" w:right="1678" w:bottom="1605" w:left="1678" w:header="0" w:footer="786"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A36F3"/>
    <w:multiLevelType w:val="singleLevel"/>
    <w:tmpl w:val="F31A36F3"/>
    <w:lvl w:ilvl="0" w:tentative="0">
      <w:start w:val="2"/>
      <w:numFmt w:val="decimal"/>
      <w:suff w:val="nothing"/>
      <w:lvlText w:val="%1、"/>
      <w:lvlJc w:val="left"/>
      <w:pPr>
        <w:ind w:left="14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N2EzNzUwZmI2ODQyN2ZkY2M1MzJhY2VmYzM1MzkifQ=="/>
  </w:docVars>
  <w:rsids>
    <w:rsidRoot w:val="69772EF3"/>
    <w:rsid w:val="10346C2F"/>
    <w:rsid w:val="19227087"/>
    <w:rsid w:val="1B307DB5"/>
    <w:rsid w:val="310F6FC1"/>
    <w:rsid w:val="3FBF6165"/>
    <w:rsid w:val="42732A4E"/>
    <w:rsid w:val="5BFE27E7"/>
    <w:rsid w:val="60D3746B"/>
    <w:rsid w:val="69772EF3"/>
    <w:rsid w:val="6AB43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11">
    <w:name w:val="Default Paragraph Font"/>
    <w:autoRedefine/>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Cambria" w:hAnsi="Cambria"/>
      <w:b/>
      <w:bCs/>
      <w:sz w:val="32"/>
      <w:szCs w:val="32"/>
    </w:rPr>
  </w:style>
  <w:style w:type="paragraph" w:styleId="3">
    <w:name w:val="Body Text"/>
    <w:basedOn w:val="1"/>
    <w:autoRedefine/>
    <w:qFormat/>
    <w:uiPriority w:val="0"/>
    <w:pPr>
      <w:spacing w:after="120"/>
    </w:pPr>
  </w:style>
  <w:style w:type="paragraph" w:styleId="4">
    <w:name w:val="Body Text Indent"/>
    <w:basedOn w:val="1"/>
    <w:autoRedefine/>
    <w:qFormat/>
    <w:uiPriority w:val="0"/>
    <w:pPr>
      <w:ind w:firstLine="560"/>
    </w:pPr>
    <w:rPr>
      <w:rFonts w:ascii="宋体" w:hAnsi="宋体"/>
      <w:sz w:val="28"/>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w:basedOn w:val="3"/>
    <w:autoRedefine/>
    <w:qFormat/>
    <w:uiPriority w:val="0"/>
    <w:pPr>
      <w:adjustRightInd w:val="0"/>
      <w:spacing w:line="312" w:lineRule="atLeast"/>
      <w:ind w:firstLine="420"/>
      <w:textAlignment w:val="baseline"/>
    </w:pPr>
  </w:style>
  <w:style w:type="paragraph" w:styleId="8">
    <w:name w:val="Body Text First Indent 2"/>
    <w:basedOn w:val="4"/>
    <w:link w:val="14"/>
    <w:autoRedefine/>
    <w:qFormat/>
    <w:uiPriority w:val="0"/>
    <w:pPr>
      <w:tabs>
        <w:tab w:val="left" w:pos="720"/>
      </w:tabs>
      <w:spacing w:after="120"/>
      <w:ind w:left="420" w:leftChars="200" w:firstLine="420" w:firstLineChars="200"/>
    </w:pPr>
    <w:rPr>
      <w:color w:val="000000"/>
      <w:sz w:val="21"/>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Hyperlink"/>
    <w:basedOn w:val="11"/>
    <w:qFormat/>
    <w:uiPriority w:val="0"/>
    <w:rPr>
      <w:color w:val="0000FF"/>
      <w:u w:val="single"/>
    </w:rPr>
  </w:style>
  <w:style w:type="character" w:customStyle="1" w:styleId="14">
    <w:name w:val="正文文本首行缩进 2 字符"/>
    <w:link w:val="8"/>
    <w:autoRedefine/>
    <w:qFormat/>
    <w:uiPriority w:val="0"/>
    <w:rPr>
      <w:color w:val="00000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22922</Words>
  <Characters>27803</Characters>
  <Lines>0</Lines>
  <Paragraphs>0</Paragraphs>
  <TotalTime>0</TotalTime>
  <ScaleCrop>false</ScaleCrop>
  <LinksUpToDate>false</LinksUpToDate>
  <CharactersWithSpaces>28420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2024-05-09T23:39:00Z</dcterms:created>
  <dc:creator>余景超</dc:creator>
  <cp:lastModifiedBy>苏</cp:lastModifiedBy>
  <dcterms:modified xsi:type="dcterms:W3CDTF">2024-05-21T09:35:07Z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3DC286C21D5C4CF5868C30CEBEEDA65D_11</vt:lpwstr>
  </property>
</Properties>
</file>