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345" w:type="dxa"/>
        <w:tblInd w:w="-347" w:type="dxa"/>
        <w:shd w:val="clear"/>
        <w:tblLayout w:type="fixed"/>
        <w:tblCellMar>
          <w:top w:w="0" w:type="dxa"/>
          <w:left w:w="0" w:type="dxa"/>
          <w:bottom w:w="0" w:type="dxa"/>
          <w:right w:w="0" w:type="dxa"/>
        </w:tblCellMar>
      </w:tblPr>
      <w:tblGrid>
        <w:gridCol w:w="9345"/>
      </w:tblGrid>
      <w:tr>
        <w:tblPrEx>
          <w:shd w:val="clear"/>
          <w:tblLayout w:type="fixed"/>
          <w:tblCellMar>
            <w:top w:w="0" w:type="dxa"/>
            <w:left w:w="0" w:type="dxa"/>
            <w:bottom w:w="0" w:type="dxa"/>
            <w:right w:w="0" w:type="dxa"/>
          </w:tblCellMar>
        </w:tblPrEx>
        <w:trPr>
          <w:trHeight w:val="600" w:hRule="atLeast"/>
        </w:trPr>
        <w:tc>
          <w:tcPr>
            <w:tcW w:w="9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数码听觉综合干预训练系统具体要求及技术参数</w:t>
            </w:r>
          </w:p>
        </w:tc>
      </w:tr>
      <w:tr>
        <w:tblPrEx>
          <w:tblLayout w:type="fixed"/>
          <w:tblCellMar>
            <w:top w:w="0" w:type="dxa"/>
            <w:left w:w="0" w:type="dxa"/>
            <w:bottom w:w="0" w:type="dxa"/>
            <w:right w:w="0" w:type="dxa"/>
          </w:tblCellMar>
        </w:tblPrEx>
        <w:trPr>
          <w:trHeight w:val="499" w:hRule="atLeast"/>
        </w:trPr>
        <w:tc>
          <w:tcPr>
            <w:tcW w:w="9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一、主要功能描述</w:t>
            </w:r>
          </w:p>
        </w:tc>
      </w:tr>
      <w:tr>
        <w:tblPrEx>
          <w:tblLayout w:type="fixed"/>
          <w:tblCellMar>
            <w:top w:w="0" w:type="dxa"/>
            <w:left w:w="0" w:type="dxa"/>
            <w:bottom w:w="0" w:type="dxa"/>
            <w:right w:w="0" w:type="dxa"/>
          </w:tblCellMar>
        </w:tblPrEx>
        <w:trPr>
          <w:trHeight w:val="1320" w:hRule="atLeast"/>
        </w:trPr>
        <w:tc>
          <w:tcPr>
            <w:tcW w:w="93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 xml:space="preserve">  通过让受训者聆听经过调制的音乐来矫正听觉系统对声音处理失调的现象，并刺激脑部活动，从而达到改善听觉障碍、行为紊乱及情绪失调，用于由听觉处理失调问题而引起的孤独症（自闭症）、学习障碍、情绪障碍、精神发育迟缓、多动症等一系列发育行为障碍的训练和康复</w:t>
            </w:r>
          </w:p>
        </w:tc>
      </w:tr>
      <w:tr>
        <w:tblPrEx>
          <w:tblLayout w:type="fixed"/>
          <w:tblCellMar>
            <w:top w:w="0" w:type="dxa"/>
            <w:left w:w="0" w:type="dxa"/>
            <w:bottom w:w="0" w:type="dxa"/>
            <w:right w:w="0" w:type="dxa"/>
          </w:tblCellMar>
        </w:tblPrEx>
        <w:trPr>
          <w:trHeight w:val="499" w:hRule="atLeast"/>
        </w:trPr>
        <w:tc>
          <w:tcPr>
            <w:tcW w:w="9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bdr w:val="none" w:color="auto" w:sz="0" w:space="0"/>
                <w:lang w:val="en-US" w:eastAsia="zh-CN" w:bidi="ar"/>
              </w:rPr>
              <w:t>二、主要要求及技术参数</w:t>
            </w:r>
          </w:p>
        </w:tc>
      </w:tr>
      <w:tr>
        <w:tblPrEx>
          <w:tblLayout w:type="fixed"/>
          <w:tblCellMar>
            <w:top w:w="0" w:type="dxa"/>
            <w:left w:w="0" w:type="dxa"/>
            <w:bottom w:w="0" w:type="dxa"/>
            <w:right w:w="0" w:type="dxa"/>
          </w:tblCellMar>
        </w:tblPrEx>
        <w:trPr>
          <w:trHeight w:val="540" w:hRule="atLeast"/>
        </w:trPr>
        <w:tc>
          <w:tcPr>
            <w:tcW w:w="93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1.显示：10.4寸宽屏</w:t>
            </w:r>
          </w:p>
        </w:tc>
      </w:tr>
      <w:tr>
        <w:tblPrEx>
          <w:tblLayout w:type="fixed"/>
          <w:tblCellMar>
            <w:top w:w="0" w:type="dxa"/>
            <w:left w:w="0" w:type="dxa"/>
            <w:bottom w:w="0" w:type="dxa"/>
            <w:right w:w="0" w:type="dxa"/>
          </w:tblCellMar>
        </w:tblPrEx>
        <w:trPr>
          <w:trHeight w:val="540" w:hRule="atLeast"/>
        </w:trPr>
        <w:tc>
          <w:tcPr>
            <w:tcW w:w="93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2.背光参数：LED背光（节能高亮度）</w:t>
            </w:r>
          </w:p>
        </w:tc>
      </w:tr>
      <w:tr>
        <w:tblPrEx>
          <w:tblLayout w:type="fixed"/>
          <w:tblCellMar>
            <w:top w:w="0" w:type="dxa"/>
            <w:left w:w="0" w:type="dxa"/>
            <w:bottom w:w="0" w:type="dxa"/>
            <w:right w:w="0" w:type="dxa"/>
          </w:tblCellMar>
        </w:tblPrEx>
        <w:trPr>
          <w:trHeight w:val="540" w:hRule="atLeast"/>
        </w:trPr>
        <w:tc>
          <w:tcPr>
            <w:tcW w:w="93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3.操作控制：10.4寸宽屏电阻式触摸屏，操作带提示音</w:t>
            </w:r>
          </w:p>
        </w:tc>
      </w:tr>
      <w:tr>
        <w:tblPrEx>
          <w:tblLayout w:type="fixed"/>
          <w:tblCellMar>
            <w:top w:w="0" w:type="dxa"/>
            <w:left w:w="0" w:type="dxa"/>
            <w:bottom w:w="0" w:type="dxa"/>
            <w:right w:w="0" w:type="dxa"/>
          </w:tblCellMar>
        </w:tblPrEx>
        <w:trPr>
          <w:trHeight w:val="540" w:hRule="atLeast"/>
        </w:trPr>
        <w:tc>
          <w:tcPr>
            <w:tcW w:w="93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4.操作程序:嵌入式操作程序</w:t>
            </w:r>
          </w:p>
        </w:tc>
      </w:tr>
      <w:tr>
        <w:tblPrEx>
          <w:tblLayout w:type="fixed"/>
          <w:tblCellMar>
            <w:top w:w="0" w:type="dxa"/>
            <w:left w:w="0" w:type="dxa"/>
            <w:bottom w:w="0" w:type="dxa"/>
            <w:right w:w="0" w:type="dxa"/>
          </w:tblCellMar>
        </w:tblPrEx>
        <w:trPr>
          <w:trHeight w:val="540" w:hRule="atLeast"/>
        </w:trPr>
        <w:tc>
          <w:tcPr>
            <w:tcW w:w="93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5.界面语言:中文／英文</w:t>
            </w:r>
          </w:p>
        </w:tc>
      </w:tr>
      <w:tr>
        <w:tblPrEx>
          <w:tblLayout w:type="fixed"/>
          <w:tblCellMar>
            <w:top w:w="0" w:type="dxa"/>
            <w:left w:w="0" w:type="dxa"/>
            <w:bottom w:w="0" w:type="dxa"/>
            <w:right w:w="0" w:type="dxa"/>
          </w:tblCellMar>
        </w:tblPrEx>
        <w:trPr>
          <w:trHeight w:val="540" w:hRule="atLeast"/>
        </w:trPr>
        <w:tc>
          <w:tcPr>
            <w:tcW w:w="93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6.信号特性:编码无损，数字音源</w:t>
            </w:r>
          </w:p>
        </w:tc>
      </w:tr>
      <w:tr>
        <w:tblPrEx>
          <w:tblLayout w:type="fixed"/>
          <w:tblCellMar>
            <w:top w:w="0" w:type="dxa"/>
            <w:left w:w="0" w:type="dxa"/>
            <w:bottom w:w="0" w:type="dxa"/>
            <w:right w:w="0" w:type="dxa"/>
          </w:tblCellMar>
        </w:tblPrEx>
        <w:trPr>
          <w:trHeight w:val="820" w:hRule="atLeast"/>
        </w:trPr>
        <w:tc>
          <w:tcPr>
            <w:tcW w:w="9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7.左右耳过滤吸收频点：250HZ、500HZ、 750HZ、1000 HZ、1500 HZ、2000 HZ、3000 HZ、4000 HZ，6000 HZ、8000 HZ、10000HZ、12000HZ±10%；</w:t>
            </w:r>
          </w:p>
        </w:tc>
      </w:tr>
      <w:tr>
        <w:tblPrEx>
          <w:tblLayout w:type="fixed"/>
          <w:tblCellMar>
            <w:top w:w="0" w:type="dxa"/>
            <w:left w:w="0" w:type="dxa"/>
            <w:bottom w:w="0" w:type="dxa"/>
            <w:right w:w="0" w:type="dxa"/>
          </w:tblCellMar>
        </w:tblPrEx>
        <w:trPr>
          <w:trHeight w:val="540" w:hRule="atLeast"/>
        </w:trPr>
        <w:tc>
          <w:tcPr>
            <w:tcW w:w="9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8.衰减特性 频点衰减：12级，+-5dB，数字化控制</w:t>
            </w:r>
          </w:p>
        </w:tc>
      </w:tr>
      <w:tr>
        <w:tblPrEx>
          <w:tblLayout w:type="fixed"/>
          <w:tblCellMar>
            <w:top w:w="0" w:type="dxa"/>
            <w:left w:w="0" w:type="dxa"/>
            <w:bottom w:w="0" w:type="dxa"/>
            <w:right w:w="0" w:type="dxa"/>
          </w:tblCellMar>
        </w:tblPrEx>
        <w:trPr>
          <w:trHeight w:val="540" w:hRule="atLeast"/>
        </w:trPr>
        <w:tc>
          <w:tcPr>
            <w:tcW w:w="9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9.输出特性:左右声道，独立控制</w:t>
            </w:r>
          </w:p>
        </w:tc>
      </w:tr>
      <w:tr>
        <w:tblPrEx>
          <w:tblLayout w:type="fixed"/>
          <w:tblCellMar>
            <w:top w:w="0" w:type="dxa"/>
            <w:left w:w="0" w:type="dxa"/>
            <w:bottom w:w="0" w:type="dxa"/>
            <w:right w:w="0" w:type="dxa"/>
          </w:tblCellMar>
        </w:tblPrEx>
        <w:trPr>
          <w:trHeight w:val="540" w:hRule="atLeast"/>
        </w:trPr>
        <w:tc>
          <w:tcPr>
            <w:tcW w:w="9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10.输出模块：2.4G无线输出，360度全方位无障碍接收。传输距离：有效传输距离15米</w:t>
            </w:r>
          </w:p>
        </w:tc>
      </w:tr>
      <w:tr>
        <w:tblPrEx>
          <w:tblLayout w:type="fixed"/>
          <w:tblCellMar>
            <w:top w:w="0" w:type="dxa"/>
            <w:left w:w="0" w:type="dxa"/>
            <w:bottom w:w="0" w:type="dxa"/>
            <w:right w:w="0" w:type="dxa"/>
          </w:tblCellMar>
        </w:tblPrEx>
        <w:trPr>
          <w:trHeight w:val="540" w:hRule="atLeast"/>
        </w:trPr>
        <w:tc>
          <w:tcPr>
            <w:tcW w:w="9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11.频率响应：10HZ-22000HZ</w:t>
            </w:r>
          </w:p>
        </w:tc>
      </w:tr>
      <w:tr>
        <w:tblPrEx>
          <w:tblLayout w:type="fixed"/>
          <w:tblCellMar>
            <w:top w:w="0" w:type="dxa"/>
            <w:left w:w="0" w:type="dxa"/>
            <w:bottom w:w="0" w:type="dxa"/>
            <w:right w:w="0" w:type="dxa"/>
          </w:tblCellMar>
        </w:tblPrEx>
        <w:trPr>
          <w:trHeight w:val="540" w:hRule="atLeast"/>
        </w:trPr>
        <w:tc>
          <w:tcPr>
            <w:tcW w:w="9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12.输出端子：耳机输出组，四岁以上3组，四岁一下3组</w:t>
            </w:r>
          </w:p>
        </w:tc>
      </w:tr>
      <w:tr>
        <w:tblPrEx>
          <w:tblLayout w:type="fixed"/>
          <w:tblCellMar>
            <w:top w:w="0" w:type="dxa"/>
            <w:left w:w="0" w:type="dxa"/>
            <w:bottom w:w="0" w:type="dxa"/>
            <w:right w:w="0" w:type="dxa"/>
          </w:tblCellMar>
        </w:tblPrEx>
        <w:trPr>
          <w:trHeight w:val="920" w:hRule="atLeast"/>
        </w:trPr>
        <w:tc>
          <w:tcPr>
            <w:tcW w:w="9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13.存储单元：内置2.4G无线信号发射模块，内置全宽屏训练信号20组；配3副无线2.4G耳机专为儿童设计，耳罩可拆卸，耳机电池为充电电池或干电池两用。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F71FE"/>
    <w:rsid w:val="76CF7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2019-07-23T11:06:00Z</dcterms:created>
  <dc:creator>张轩</dc:creator>
  <cp:lastModifiedBy>张轩</cp:lastModifiedBy>
  <dcterms:modified xsi:type="dcterms:W3CDTF">2019-07-23T11:07:12Z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