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3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电子血压计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测量成人血压、脉率和脉搏波波形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2" w:hRule="atLeast"/>
        </w:trPr>
        <w:tc>
          <w:tcPr>
            <w:tcW w:w="20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noWrap w:val="0"/>
            <w:vAlign w:val="top"/>
          </w:tcPr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spacing w:line="276" w:lineRule="auto"/>
              <w:jc w:val="left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1  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测量范围：</w:t>
            </w:r>
          </w:p>
          <w:p>
            <w:pPr>
              <w:spacing w:line="276" w:lineRule="auto"/>
              <w:jc w:val="left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</w:rPr>
              <w:t>血压:0mmHg～300mmHg；  脉率：35 bpm～185 bpm</w:t>
            </w:r>
          </w:p>
          <w:p>
            <w:pPr>
              <w:numPr>
                <w:numId w:val="0"/>
              </w:numPr>
              <w:spacing w:line="276" w:lineRule="auto"/>
              <w:jc w:val="left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 xml:space="preserve">2  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测量精准度:</w:t>
            </w:r>
          </w:p>
          <w:p>
            <w:pPr>
              <w:spacing w:line="276" w:lineRule="auto"/>
              <w:jc w:val="left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</w:rPr>
              <w:t xml:space="preserve">血压测量精度：±3mmHg；   </w:t>
            </w:r>
          </w:p>
          <w:p>
            <w:pPr>
              <w:spacing w:line="276" w:lineRule="auto"/>
              <w:jc w:val="left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</w:rPr>
              <w:t>脉率测量精度：35bpm～100bpm范围内，误差≤±2bpm</w:t>
            </w:r>
          </w:p>
          <w:p>
            <w:pPr>
              <w:spacing w:line="276" w:lineRule="auto"/>
              <w:jc w:val="left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</w:rPr>
              <w:t xml:space="preserve">             100bpm～185bpm范围内，误差≤±3bpm</w:t>
            </w:r>
          </w:p>
          <w:p>
            <w:pPr>
              <w:spacing w:line="276" w:lineRule="auto"/>
              <w:jc w:val="left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ab/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测量分辨率:</w:t>
            </w:r>
          </w:p>
          <w:p>
            <w:pPr>
              <w:spacing w:line="276" w:lineRule="auto"/>
              <w:jc w:val="left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</w:rPr>
              <w:t>压力测量分辨率：1mmHg；  脉率测量分辨率：1bpm</w:t>
            </w:r>
          </w:p>
          <w:p>
            <w:pPr>
              <w:spacing w:line="276" w:lineRule="auto"/>
              <w:jc w:val="left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ab/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适用臂围：16cm～43cm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b w:val="0"/>
                <w:bCs w:val="0"/>
                <w:sz w:val="22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ab/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病例存储容量：≥2000例</w:t>
            </w:r>
          </w:p>
          <w:p>
            <w:pPr>
              <w:spacing w:line="276" w:lineRule="auto"/>
              <w:jc w:val="left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 xml:space="preserve">6  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袖带驱动方式：电机自动裹袖带</w:t>
            </w:r>
          </w:p>
          <w:p>
            <w:pPr>
              <w:spacing w:line="276" w:lineRule="auto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 xml:space="preserve">7   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血压计工作模式</w:t>
            </w:r>
            <w:r>
              <w:rPr>
                <w:rFonts w:ascii="宋体" w:hAnsi="宋体"/>
                <w:b w:val="0"/>
                <w:bCs w:val="0"/>
                <w:sz w:val="22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智能充气、</w:t>
            </w:r>
            <w:r>
              <w:rPr>
                <w:rFonts w:ascii="宋体" w:hAnsi="宋体"/>
                <w:b w:val="0"/>
                <w:bCs w:val="0"/>
                <w:sz w:val="22"/>
              </w:rPr>
              <w:t>线性放气</w:t>
            </w:r>
          </w:p>
          <w:p>
            <w:pPr>
              <w:spacing w:line="276" w:lineRule="auto"/>
              <w:rPr>
                <w:rFonts w:ascii="宋体" w:hAnsi="宋体"/>
                <w:b w:val="0"/>
                <w:bCs w:val="0"/>
                <w:sz w:val="22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臂姿确认功能</w:t>
            </w:r>
            <w:r>
              <w:rPr>
                <w:rFonts w:ascii="宋体" w:hAnsi="宋体"/>
                <w:b w:val="0"/>
                <w:bCs w:val="0"/>
                <w:sz w:val="22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通过臂姿检测按钮和红外传感器可使人体臂姿和位置处于</w:t>
            </w:r>
            <w:r>
              <w:rPr>
                <w:rFonts w:ascii="宋体" w:hAnsi="宋体"/>
                <w:b w:val="0"/>
                <w:bCs w:val="0"/>
                <w:sz w:val="22"/>
              </w:rPr>
              <w:t>最佳检测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状态，提高测量结果准确度</w:t>
            </w:r>
          </w:p>
          <w:p>
            <w:pPr>
              <w:spacing w:line="276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数据联网功能：USB接口、WIFI联网、有线联网、移动网络模块联网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2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使用科室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科委会意见</w:t>
            </w:r>
          </w:p>
        </w:tc>
        <w:tc>
          <w:tcPr>
            <w:tcW w:w="8370" w:type="dxa"/>
            <w:noWrap w:val="0"/>
            <w:vAlign w:val="bottom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</w:t>
            </w:r>
            <w:r>
              <w:rPr>
                <w:rFonts w:ascii="仿宋_GB2312" w:hAnsi="仿宋" w:eastAsia="仿宋_GB2312"/>
                <w:sz w:val="28"/>
                <w:szCs w:val="28"/>
              </w:rPr>
              <w:t>主任及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科委会签字（3人</w:t>
            </w:r>
            <w:r>
              <w:rPr>
                <w:rFonts w:ascii="仿宋_GB2312" w:hAnsi="仿宋" w:eastAsia="仿宋_GB2312"/>
                <w:sz w:val="28"/>
                <w:szCs w:val="28"/>
              </w:rPr>
              <w:t>或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3人</w:t>
            </w:r>
            <w:r>
              <w:rPr>
                <w:rFonts w:ascii="仿宋_GB2312" w:hAnsi="仿宋" w:eastAsia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）：   </w:t>
            </w:r>
          </w:p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日期：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sz w:val="20"/>
          <w:szCs w:val="28"/>
        </w:rPr>
      </w:pPr>
      <w:r>
        <w:rPr>
          <w:rFonts w:hint="eastAsia" w:ascii="宋体" w:hAnsi="宋体" w:cs="宋体"/>
          <w:sz w:val="20"/>
          <w:szCs w:val="28"/>
        </w:rPr>
        <w:t>注:此表请填写后打印一份,科室签字后送招标办,技术参数表电子版需OA发一份到招标办.</w:t>
      </w:r>
    </w:p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20B85C82"/>
    <w:rsid w:val="380428DF"/>
    <w:rsid w:val="4776488B"/>
    <w:rsid w:val="527E2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z</cp:lastModifiedBy>
  <dcterms:modified xsi:type="dcterms:W3CDTF">2021-03-25T02:23:39Z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6A80415B20A94EA389F5866AE95A4480</vt:lpwstr>
  </property>
</Properties>
</file>